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B6B11" w14:textId="77777777" w:rsidR="004F74C6" w:rsidRDefault="004F74C6" w:rsidP="004F74C6">
      <w:pPr>
        <w:spacing w:after="120"/>
        <w:ind w:firstLine="8080"/>
        <w:jc w:val="both"/>
        <w:rPr>
          <w:b/>
          <w:color w:val="000000" w:themeColor="text1"/>
          <w:sz w:val="40"/>
        </w:rPr>
      </w:pPr>
    </w:p>
    <w:p w14:paraId="74C72504" w14:textId="77777777" w:rsidR="004F74C6" w:rsidRPr="006079E9" w:rsidRDefault="004F74C6" w:rsidP="004F74C6">
      <w:pPr>
        <w:spacing w:after="120"/>
        <w:ind w:firstLine="8080"/>
        <w:jc w:val="both"/>
        <w:rPr>
          <w:b/>
          <w:color w:val="4472C4" w:themeColor="accent1"/>
        </w:rPr>
      </w:pPr>
      <w:r>
        <w:rPr>
          <w:b/>
          <w:noProof/>
          <w:color w:val="000000" w:themeColor="text1"/>
          <w:sz w:val="40"/>
        </w:rPr>
        <mc:AlternateContent>
          <mc:Choice Requires="wps">
            <w:drawing>
              <wp:anchor distT="4294967295" distB="4294967295" distL="114300" distR="114300" simplePos="0" relativeHeight="251660288" behindDoc="0" locked="0" layoutInCell="1" allowOverlap="1" wp14:anchorId="20742071" wp14:editId="220D4A65">
                <wp:simplePos x="0" y="0"/>
                <wp:positionH relativeFrom="column">
                  <wp:posOffset>5105400</wp:posOffset>
                </wp:positionH>
                <wp:positionV relativeFrom="paragraph">
                  <wp:posOffset>-233681</wp:posOffset>
                </wp:positionV>
                <wp:extent cx="3919220" cy="0"/>
                <wp:effectExtent l="0" t="19050" r="24130" b="38100"/>
                <wp:wrapNone/>
                <wp:docPr id="4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9220" cy="0"/>
                        </a:xfrm>
                        <a:prstGeom prst="straightConnector1">
                          <a:avLst/>
                        </a:prstGeom>
                        <a:noFill/>
                        <a:ln w="635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802F94" id="_x0000_t32" coordsize="21600,21600" o:spt="32" o:oned="t" path="m,l21600,21600e" filled="f">
                <v:path arrowok="t" fillok="f" o:connecttype="none"/>
                <o:lock v:ext="edit" shapetype="t"/>
              </v:shapetype>
              <v:shape id="AutoShape 81" o:spid="_x0000_s1026" type="#_x0000_t32" style="position:absolute;margin-left:402pt;margin-top:-18.4pt;width:308.6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cz4wEAALYDAAAOAAAAZHJzL2Uyb0RvYy54bWysU02P0zAQvSPxHyzf2SRdWO1GTVeoy3JZ&#10;oNIuP2BqO42F7bFst0n/PWOnLSzcEDlY9sy8N18vy/vJGnZQIWp0HW+uas6UEyi123X8+8vju1vO&#10;YgInwaBTHT+qyO9Xb98sR9+qBQ5opAqMSFxsR9/xISXfVlUUg7IQr9ArR84eg4VEz7CrZICR2K2p&#10;FnV9U40YpA8oVIxkfZidfFX4+16J9K3vo0rMdJxqS+UM5dzms1otod0F8IMWpzLgH6qwoB0lvVA9&#10;QAK2D/ovKqtFwIh9uhJoK+x7LVTpgbpp6j+6eR7Aq9ILDSf6y5ji/6MVXw+bwLTs+HvalANLO/q4&#10;T1hSs9smD2j0saW4tduE3KKY3LN/QvEjMofrAdxOleiXoydwQVSvIPkRPaXZjl9QUgxQgjKtqQ82&#10;U9Ic2FSWcrwsRU2JCTJe3zV3iwXtTpx9FbRnoA8xfVZoWb50PKYAejekNTpHq8fQlDRweIqJGiHg&#10;GZCzOnzUxhQFGMfGjt9cf6jrgohotMzeHFfEqNYmsAOQjNK0KDFmb6md2dbU+ZvVRHbS3GwvJkp7&#10;oShFvGIPuHeyFDEokJ9O9wTazHdCG0ew8xTnfWxRHjch95TtJI5CfBJyVt/v7xL163db/QQAAP//&#10;AwBQSwMEFAAGAAgAAAAhADI6McnfAAAADAEAAA8AAABkcnMvZG93bnJldi54bWxMj1FLwzAQx98F&#10;v0M4wRfZkrazjK7pEGHgi6Cb+nxrbk2xSUqTdvXbm4HgHu/uz/9+v3I7m45NNPjWWQnJUgAjWzvV&#10;2kbCx2G3WAPzAa3CzlmS8EMettXtTYmFcmf7TtM+NCyWWF+gBB1CX3Dua00G/dL1ZOPt5AaDIY5D&#10;w9WA51huOp4KkXODrY0fNPb0rKn+3o9GwqvLX7KvtzF7GA56J5LHfKJPlPL+bn7aAAs0h/8wXPAj&#10;OlSR6ehGqzzrJKzFKroECYssjw6XxCpNUmDHvxWvSn4tUf0CAAD//wMAUEsBAi0AFAAGAAgAAAAh&#10;ALaDOJL+AAAA4QEAABMAAAAAAAAAAAAAAAAAAAAAAFtDb250ZW50X1R5cGVzXS54bWxQSwECLQAU&#10;AAYACAAAACEAOP0h/9YAAACUAQAACwAAAAAAAAAAAAAAAAAvAQAAX3JlbHMvLnJlbHNQSwECLQAU&#10;AAYACAAAACEAHXyXM+MBAAC2AwAADgAAAAAAAAAAAAAAAAAuAgAAZHJzL2Uyb0RvYy54bWxQSwEC&#10;LQAUAAYACAAAACEAMjoxyd8AAAAMAQAADwAAAAAAAAAAAAAAAAA9BAAAZHJzL2Rvd25yZXYueG1s&#10;UEsFBgAAAAAEAAQA8wAAAEkFAAAAAA==&#10;" strokecolor="#44546a [3215]" strokeweight="5pt"/>
            </w:pict>
          </mc:Fallback>
        </mc:AlternateContent>
      </w:r>
      <w:r>
        <w:rPr>
          <w:b/>
          <w:noProof/>
          <w:color w:val="000000" w:themeColor="text1"/>
          <w:sz w:val="40"/>
        </w:rPr>
        <w:drawing>
          <wp:anchor distT="0" distB="0" distL="114300" distR="114300" simplePos="0" relativeHeight="251661312" behindDoc="1" locked="0" layoutInCell="1" allowOverlap="1" wp14:anchorId="72EBD922" wp14:editId="5CF5E263">
            <wp:simplePos x="0" y="0"/>
            <wp:positionH relativeFrom="column">
              <wp:posOffset>176705</wp:posOffset>
            </wp:positionH>
            <wp:positionV relativeFrom="paragraph">
              <wp:posOffset>-914400</wp:posOffset>
            </wp:positionV>
            <wp:extent cx="1715157" cy="4225158"/>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1715157" cy="4225158"/>
                    </a:xfrm>
                    <a:prstGeom prst="rect">
                      <a:avLst/>
                    </a:prstGeom>
                    <a:noFill/>
                    <a:ln w="9525">
                      <a:noFill/>
                      <a:miter lim="800000"/>
                      <a:headEnd/>
                      <a:tailEnd/>
                    </a:ln>
                  </pic:spPr>
                </pic:pic>
              </a:graphicData>
            </a:graphic>
          </wp:anchor>
        </w:drawing>
      </w:r>
      <w:r w:rsidRPr="003D3332">
        <w:rPr>
          <w:b/>
          <w:color w:val="000000" w:themeColor="text1"/>
          <w:sz w:val="40"/>
        </w:rPr>
        <w:t>Laporan Keanggotaan</w:t>
      </w:r>
    </w:p>
    <w:p w14:paraId="16E4135A" w14:textId="77777777" w:rsidR="004F74C6" w:rsidRPr="003D3332" w:rsidRDefault="004F74C6" w:rsidP="004F74C6">
      <w:pPr>
        <w:spacing w:after="120"/>
        <w:ind w:left="8080"/>
        <w:jc w:val="both"/>
        <w:rPr>
          <w:b/>
          <w:color w:val="000000" w:themeColor="text1"/>
          <w:sz w:val="40"/>
        </w:rPr>
      </w:pPr>
      <w:r w:rsidRPr="003D3332">
        <w:rPr>
          <w:b/>
          <w:color w:val="000000" w:themeColor="text1"/>
          <w:sz w:val="40"/>
        </w:rPr>
        <w:t xml:space="preserve">PT. </w:t>
      </w:r>
      <w:r>
        <w:rPr>
          <w:b/>
          <w:color w:val="000000" w:themeColor="text1"/>
          <w:sz w:val="40"/>
        </w:rPr>
        <w:t>Bogatama Marinusa (Bomar)</w:t>
      </w:r>
    </w:p>
    <w:p w14:paraId="46C711C7" w14:textId="77777777" w:rsidR="004F74C6" w:rsidRDefault="004F74C6" w:rsidP="004F74C6">
      <w:pPr>
        <w:spacing w:after="120"/>
        <w:ind w:left="8080"/>
        <w:jc w:val="both"/>
        <w:rPr>
          <w:b/>
          <w:color w:val="000000" w:themeColor="text1"/>
          <w:sz w:val="40"/>
        </w:rPr>
      </w:pPr>
      <w:r w:rsidRPr="003D3332">
        <w:rPr>
          <w:b/>
          <w:color w:val="000000" w:themeColor="text1"/>
          <w:sz w:val="40"/>
        </w:rPr>
        <w:t>Dalam Seafood Savers</w:t>
      </w:r>
    </w:p>
    <w:p w14:paraId="5E01CDF7" w14:textId="77777777" w:rsidR="004F74C6" w:rsidRDefault="004F74C6" w:rsidP="004F74C6">
      <w:pPr>
        <w:spacing w:after="120"/>
        <w:ind w:left="8080"/>
        <w:jc w:val="both"/>
        <w:rPr>
          <w:color w:val="000000" w:themeColor="text1"/>
          <w:sz w:val="28"/>
        </w:rPr>
      </w:pPr>
      <w:r>
        <w:rPr>
          <w:b/>
          <w:noProof/>
          <w:color w:val="000000" w:themeColor="text1"/>
          <w:sz w:val="40"/>
        </w:rPr>
        <mc:AlternateContent>
          <mc:Choice Requires="wps">
            <w:drawing>
              <wp:anchor distT="4294967295" distB="4294967295" distL="114300" distR="114300" simplePos="0" relativeHeight="251662336" behindDoc="0" locked="0" layoutInCell="1" allowOverlap="1" wp14:anchorId="5FFAE5AD" wp14:editId="374A0566">
                <wp:simplePos x="0" y="0"/>
                <wp:positionH relativeFrom="column">
                  <wp:posOffset>5105400</wp:posOffset>
                </wp:positionH>
                <wp:positionV relativeFrom="paragraph">
                  <wp:posOffset>104139</wp:posOffset>
                </wp:positionV>
                <wp:extent cx="3919220" cy="0"/>
                <wp:effectExtent l="0" t="19050" r="24130" b="38100"/>
                <wp:wrapNone/>
                <wp:docPr id="4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9220" cy="0"/>
                        </a:xfrm>
                        <a:prstGeom prst="straightConnector1">
                          <a:avLst/>
                        </a:prstGeom>
                        <a:noFill/>
                        <a:ln w="635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41507" id="AutoShape 83" o:spid="_x0000_s1026" type="#_x0000_t32" style="position:absolute;margin-left:402pt;margin-top:8.2pt;width:308.6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vN5AEAALYDAAAOAAAAZHJzL2Uyb0RvYy54bWysU8Fu2zAMvQ/YPwi6L7aTtWiNOMWQrrt0&#10;W4B2H8BIcixMFgVJiZ2/HyUn6brdivogSCTfI/lIL+/G3rCD8kGjbXg1KzlTVqDUdtfwX88Pn244&#10;CxGsBINWNfyoAr9bffywHFyt5tihkcozIrGhHlzDuxhdXRRBdKqHMEOnLDlb9D1EevpdIT0MxN6b&#10;Yl6W18WAXjqPQoVA1vvJyVeZv22ViD/bNqjITMOptphPn89tOovVEuqdB9dpcSoD3lBFD9pS0gvV&#10;PURge6//o+q18BiwjTOBfYFtq4XKPVA3VflPN08dOJV7IXGCu8gU3o9W/DhsPNOy4Z+vOLPQ04y+&#10;7CPm1OxmkQQaXKgpbm03PrUoRvvkHlH8DsziugO7Uzn6+egIXCVE8QqSHsFRmu3wHSXFACXIao2t&#10;7xMl6cDGPJTjZShqjEyQcXFb3c7nNDtx9hVQn4HOh/hNYc/SpeEhetC7Lq7RWho9+iqngcNjiKks&#10;qM+AlNXigzYmb4CxbGj49eKqLDMioNEyeVNcXka1Np4dgNYojvMcY/Y9tTPZqjJ90zaRnXZusmcT&#10;pb1Q5CJesXvcW5mL6BTIr6d7BG2mO6GNPUmaVJzmsUV53Piz1LQcmfi0yGn7/n5n9MvvtvoDAAD/&#10;/wMAUEsDBBQABgAIAAAAIQDsWNjX3QAAAAoBAAAPAAAAZHJzL2Rvd25yZXYueG1sTI9BS8QwEIXv&#10;gv8hjOBF3KTdWpbadBFhwYugu+p5thmbYpOUJO3Wf28WD3qc9x5vvldvFzOwmXzonZWQrQQwsq1T&#10;ve0kvB12txtgIaJVODhLEr4pwLa5vKixUu5kX2nex46lEhsqlKBjHCvOQ6vJYFi5kWzyPp03GNPp&#10;O648nlK5GXguRMkN9jZ90DjSo6b2az8ZCc+ufFp/vEzrG3/QO5HdlTO9o5TXV8vDPbBIS/wLwxk/&#10;oUOTmI5usiqwQcJGFGlLTEZZADsHijzLgR1/Fd7U/P+E5gcAAP//AwBQSwECLQAUAAYACAAAACEA&#10;toM4kv4AAADhAQAAEwAAAAAAAAAAAAAAAAAAAAAAW0NvbnRlbnRfVHlwZXNdLnhtbFBLAQItABQA&#10;BgAIAAAAIQA4/SH/1gAAAJQBAAALAAAAAAAAAAAAAAAAAC8BAABfcmVscy8ucmVsc1BLAQItABQA&#10;BgAIAAAAIQCbwivN5AEAALYDAAAOAAAAAAAAAAAAAAAAAC4CAABkcnMvZTJvRG9jLnhtbFBLAQIt&#10;ABQABgAIAAAAIQDsWNjX3QAAAAoBAAAPAAAAAAAAAAAAAAAAAD4EAABkcnMvZG93bnJldi54bWxQ&#10;SwUGAAAAAAQABADzAAAASAUAAAAA&#10;" strokecolor="#44546a [3215]" strokeweight="5pt"/>
            </w:pict>
          </mc:Fallback>
        </mc:AlternateContent>
      </w:r>
    </w:p>
    <w:p w14:paraId="0647724C" w14:textId="77777777" w:rsidR="004F74C6" w:rsidRPr="006079E9" w:rsidRDefault="004F74C6" w:rsidP="004F74C6">
      <w:pPr>
        <w:spacing w:after="120"/>
        <w:ind w:left="8080"/>
        <w:jc w:val="both"/>
        <w:rPr>
          <w:color w:val="000000" w:themeColor="text1"/>
          <w:sz w:val="28"/>
        </w:rPr>
      </w:pPr>
      <w:r w:rsidRPr="006079E9">
        <w:rPr>
          <w:color w:val="000000" w:themeColor="text1"/>
          <w:sz w:val="28"/>
        </w:rPr>
        <w:t>Ringkasan Pelaksanaan</w:t>
      </w:r>
    </w:p>
    <w:p w14:paraId="7DF880DB" w14:textId="77777777" w:rsidR="004F74C6" w:rsidRPr="006079E9" w:rsidRDefault="004F74C6" w:rsidP="004F74C6">
      <w:pPr>
        <w:spacing w:after="120"/>
        <w:ind w:left="8080"/>
        <w:jc w:val="both"/>
        <w:rPr>
          <w:color w:val="000000" w:themeColor="text1"/>
          <w:sz w:val="28"/>
        </w:rPr>
      </w:pPr>
      <w:r w:rsidRPr="006079E9">
        <w:rPr>
          <w:color w:val="000000" w:themeColor="text1"/>
          <w:sz w:val="28"/>
        </w:rPr>
        <w:t xml:space="preserve">Tahapan </w:t>
      </w:r>
      <w:r w:rsidRPr="00C6220A">
        <w:rPr>
          <w:i/>
          <w:color w:val="000000" w:themeColor="text1"/>
          <w:sz w:val="28"/>
        </w:rPr>
        <w:t>Aquaculture Improvement Program</w:t>
      </w:r>
      <w:r w:rsidRPr="006079E9">
        <w:rPr>
          <w:color w:val="000000" w:themeColor="text1"/>
          <w:sz w:val="28"/>
        </w:rPr>
        <w:t xml:space="preserve"> (AIP)</w:t>
      </w:r>
    </w:p>
    <w:p w14:paraId="41745B0D" w14:textId="77777777" w:rsidR="004F74C6" w:rsidRPr="006079E9" w:rsidRDefault="004F74C6" w:rsidP="004F74C6">
      <w:pPr>
        <w:spacing w:after="120"/>
        <w:ind w:left="8080"/>
        <w:jc w:val="both"/>
        <w:rPr>
          <w:color w:val="000000" w:themeColor="text1"/>
          <w:sz w:val="28"/>
        </w:rPr>
      </w:pPr>
      <w:r w:rsidRPr="006079E9">
        <w:rPr>
          <w:color w:val="000000" w:themeColor="text1"/>
          <w:sz w:val="28"/>
        </w:rPr>
        <w:t xml:space="preserve">PT. </w:t>
      </w:r>
      <w:r>
        <w:rPr>
          <w:color w:val="000000" w:themeColor="text1"/>
          <w:sz w:val="28"/>
        </w:rPr>
        <w:t>Bogatama Marinusa (Bomar)</w:t>
      </w:r>
    </w:p>
    <w:p w14:paraId="27D5E78D" w14:textId="1A3325D1" w:rsidR="004F74C6" w:rsidRDefault="004F74C6" w:rsidP="004F74C6">
      <w:pPr>
        <w:spacing w:after="120"/>
        <w:ind w:left="8080"/>
        <w:jc w:val="both"/>
        <w:rPr>
          <w:color w:val="000000" w:themeColor="text1"/>
          <w:sz w:val="28"/>
        </w:rPr>
      </w:pPr>
      <w:r>
        <w:rPr>
          <w:color w:val="000000" w:themeColor="text1"/>
          <w:sz w:val="28"/>
        </w:rPr>
        <w:t>J</w:t>
      </w:r>
      <w:r w:rsidR="00A7384B">
        <w:rPr>
          <w:color w:val="000000" w:themeColor="text1"/>
          <w:sz w:val="28"/>
        </w:rPr>
        <w:t>uni</w:t>
      </w:r>
      <w:r>
        <w:rPr>
          <w:color w:val="000000" w:themeColor="text1"/>
          <w:sz w:val="28"/>
        </w:rPr>
        <w:t xml:space="preserve"> – </w:t>
      </w:r>
      <w:r w:rsidR="00A7384B">
        <w:rPr>
          <w:color w:val="000000" w:themeColor="text1"/>
          <w:sz w:val="28"/>
        </w:rPr>
        <w:t>Desember</w:t>
      </w:r>
      <w:r>
        <w:rPr>
          <w:color w:val="000000" w:themeColor="text1"/>
          <w:sz w:val="28"/>
        </w:rPr>
        <w:t xml:space="preserve"> 2021</w:t>
      </w:r>
    </w:p>
    <w:p w14:paraId="5420E04B" w14:textId="77777777" w:rsidR="004F74C6" w:rsidRPr="006079E9" w:rsidRDefault="004F74C6" w:rsidP="004F74C6">
      <w:pPr>
        <w:spacing w:after="120"/>
        <w:ind w:left="8080"/>
        <w:jc w:val="both"/>
        <w:rPr>
          <w:color w:val="000000" w:themeColor="text1"/>
          <w:sz w:val="28"/>
        </w:rPr>
      </w:pPr>
      <w:r>
        <w:rPr>
          <w:b/>
          <w:noProof/>
          <w:color w:val="000000" w:themeColor="text1"/>
          <w:sz w:val="40"/>
        </w:rPr>
        <mc:AlternateContent>
          <mc:Choice Requires="wps">
            <w:drawing>
              <wp:anchor distT="4294967295" distB="4294967295" distL="114300" distR="114300" simplePos="0" relativeHeight="251663360" behindDoc="0" locked="0" layoutInCell="1" allowOverlap="1" wp14:anchorId="2DBDF4F2" wp14:editId="6B6AA80D">
                <wp:simplePos x="0" y="0"/>
                <wp:positionH relativeFrom="column">
                  <wp:posOffset>5105400</wp:posOffset>
                </wp:positionH>
                <wp:positionV relativeFrom="paragraph">
                  <wp:posOffset>128904</wp:posOffset>
                </wp:positionV>
                <wp:extent cx="3919220" cy="0"/>
                <wp:effectExtent l="0" t="19050" r="24130" b="38100"/>
                <wp:wrapNone/>
                <wp:docPr id="4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9220" cy="0"/>
                        </a:xfrm>
                        <a:prstGeom prst="straightConnector1">
                          <a:avLst/>
                        </a:prstGeom>
                        <a:noFill/>
                        <a:ln w="635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0FAC5" id="AutoShape 84" o:spid="_x0000_s1026" type="#_x0000_t32" style="position:absolute;margin-left:402pt;margin-top:10.15pt;width:308.6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Gr5AEAALYDAAAOAAAAZHJzL2Uyb0RvYy54bWysU8Fu2zAMvQ/YPwi6L7bTrGiNOMWQrrt0&#10;W4B2H8BIcixMFgVJiZ2/HyUn6brdivogSCTfI/lIL+/G3rCD8kGjbXg1KzlTVqDUdtfwX88Pn244&#10;CxGsBINWNfyoAr9bffywHFyt5tihkcozIrGhHlzDuxhdXRRBdKqHMEOnLDlb9D1EevpdIT0MxN6b&#10;Yl6W18WAXjqPQoVA1vvJyVeZv22ViD/bNqjITMOptphPn89tOovVEuqdB9dpcSoD3lBFD9pS0gvV&#10;PURge6//o+q18BiwjTOBfYFtq4XKPVA3VflPN08dOJV7IXGCu8gU3o9W/DhsPNOy4YsFZxZ6mtGX&#10;fcScmt0skkCDCzXFre3GpxbFaJ/cI4rfgVlcd2B3Kkc/Hx2Bq4QoXkHSIzhKsx2+o6QYoARZrbH1&#10;faIkHdiYh3K8DEWNkQkyXt1Wt/M5zU6cfQXUZ6DzIX5T2LN0aXiIHvSui2u0lkaPvspp4PAYYioL&#10;6jMgZbX4oI3JG2AsGxp+ffW5LDMioNEyeVNcXka1Np4dgNYojvMcY/Y9tTPZqjJ90zaRnXZusmcT&#10;pb1Q5CJesXvcW5mL6BTIr6d7BG2mO6GNPUmaVJzmsUV53Piz1LQcmfi0yGn7/n5n9MvvtvoDAAD/&#10;/wMAUEsDBBQABgAIAAAAIQB7uaIe3gAAAAoBAAAPAAAAZHJzL2Rvd25yZXYueG1sTI9BS8QwEIXv&#10;gv8hjOBF3KTtWpbadBFhwYugu+p5thmbYpOUJO3Wf28WD3p88x5vvldvFzOwmXzonZWQrQQwsq1T&#10;ve0kvB12txtgIaJVODhLEr4pwLa5vKixUu5kX2nex46lEhsqlKBjHCvOQ6vJYFi5kWzyPp03GJP0&#10;HVceT6ncDDwXouQGe5s+aBzpUVP7tZ+MhGdXPhUfL1Nx4w96J7K7cqZ3lPL6anm4BxZpiX9hOOMn&#10;dGgS09FNVgU2SNiIddoSJeSiAHYOrPMsB3b8vfCm5v8nND8AAAD//wMAUEsBAi0AFAAGAAgAAAAh&#10;ALaDOJL+AAAA4QEAABMAAAAAAAAAAAAAAAAAAAAAAFtDb250ZW50X1R5cGVzXS54bWxQSwECLQAU&#10;AAYACAAAACEAOP0h/9YAAACUAQAACwAAAAAAAAAAAAAAAAAvAQAAX3JlbHMvLnJlbHNQSwECLQAU&#10;AAYACAAAACEABz2xq+QBAAC2AwAADgAAAAAAAAAAAAAAAAAuAgAAZHJzL2Uyb0RvYy54bWxQSwEC&#10;LQAUAAYACAAAACEAe7miHt4AAAAKAQAADwAAAAAAAAAAAAAAAAA+BAAAZHJzL2Rvd25yZXYueG1s&#10;UEsFBgAAAAAEAAQA8wAAAEkFAAAAAA==&#10;" strokecolor="#44546a [3215]" strokeweight="5pt"/>
            </w:pict>
          </mc:Fallback>
        </mc:AlternateContent>
      </w:r>
    </w:p>
    <w:p w14:paraId="0C496F72" w14:textId="2505AB76" w:rsidR="004F74C6" w:rsidRPr="00C6220A" w:rsidRDefault="00080AC2" w:rsidP="004F74C6">
      <w:pPr>
        <w:spacing w:after="120"/>
        <w:ind w:left="8080"/>
        <w:jc w:val="both"/>
        <w:rPr>
          <w:b/>
          <w:color w:val="000000" w:themeColor="text1"/>
          <w:sz w:val="28"/>
        </w:rPr>
      </w:pPr>
      <w:r>
        <w:rPr>
          <w:b/>
          <w:color w:val="000000" w:themeColor="text1"/>
          <w:sz w:val="28"/>
        </w:rPr>
        <w:t>Amriana</w:t>
      </w:r>
      <w:r w:rsidR="004F74C6">
        <w:rPr>
          <w:b/>
          <w:color w:val="000000" w:themeColor="text1"/>
          <w:sz w:val="28"/>
        </w:rPr>
        <w:t xml:space="preserve"> </w:t>
      </w:r>
      <w:r>
        <w:rPr>
          <w:b/>
          <w:color w:val="000000" w:themeColor="text1"/>
          <w:sz w:val="28"/>
        </w:rPr>
        <w:t>–</w:t>
      </w:r>
      <w:r w:rsidR="004F74C6" w:rsidRPr="00C6220A">
        <w:rPr>
          <w:b/>
          <w:color w:val="000000" w:themeColor="text1"/>
          <w:sz w:val="28"/>
        </w:rPr>
        <w:t xml:space="preserve"> </w:t>
      </w:r>
      <w:r>
        <w:rPr>
          <w:b/>
          <w:color w:val="000000" w:themeColor="text1"/>
          <w:sz w:val="28"/>
        </w:rPr>
        <w:t>Fasilitator Program Perbaikan Perikanan Budidaya</w:t>
      </w:r>
      <w:r w:rsidR="00E11F28">
        <w:rPr>
          <w:b/>
          <w:color w:val="000000" w:themeColor="text1"/>
          <w:sz w:val="28"/>
        </w:rPr>
        <w:t>-</w:t>
      </w:r>
      <w:r w:rsidR="004F74C6" w:rsidRPr="00C6220A">
        <w:rPr>
          <w:b/>
          <w:color w:val="000000" w:themeColor="text1"/>
          <w:sz w:val="28"/>
        </w:rPr>
        <w:t xml:space="preserve"> WWF Indonesia</w:t>
      </w:r>
    </w:p>
    <w:p w14:paraId="784525DA" w14:textId="77777777" w:rsidR="004F74C6" w:rsidRDefault="004F74C6" w:rsidP="004F74C6">
      <w:pPr>
        <w:spacing w:after="120"/>
        <w:jc w:val="both"/>
        <w:rPr>
          <w:b/>
          <w:color w:val="4472C4" w:themeColor="accent1"/>
        </w:rPr>
      </w:pPr>
      <w:r>
        <w:rPr>
          <w:b/>
          <w:noProof/>
          <w:color w:val="000000" w:themeColor="text1"/>
          <w:sz w:val="40"/>
        </w:rPr>
        <mc:AlternateContent>
          <mc:Choice Requires="wps">
            <w:drawing>
              <wp:anchor distT="4294967295" distB="4294967295" distL="114300" distR="114300" simplePos="0" relativeHeight="251664384" behindDoc="0" locked="0" layoutInCell="1" allowOverlap="1" wp14:anchorId="75BDE724" wp14:editId="115949FD">
                <wp:simplePos x="0" y="0"/>
                <wp:positionH relativeFrom="column">
                  <wp:posOffset>5105400</wp:posOffset>
                </wp:positionH>
                <wp:positionV relativeFrom="paragraph">
                  <wp:posOffset>90804</wp:posOffset>
                </wp:positionV>
                <wp:extent cx="3919220" cy="0"/>
                <wp:effectExtent l="0" t="19050" r="24130" b="38100"/>
                <wp:wrapNone/>
                <wp:docPr id="4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9220" cy="0"/>
                        </a:xfrm>
                        <a:prstGeom prst="straightConnector1">
                          <a:avLst/>
                        </a:prstGeom>
                        <a:noFill/>
                        <a:ln w="635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F57AC" id="AutoShape 85" o:spid="_x0000_s1026" type="#_x0000_t32" style="position:absolute;margin-left:402pt;margin-top:7.15pt;width:308.6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9m5AEAALYDAAAOAAAAZHJzL2Uyb0RvYy54bWysU8Fu2zAMvQ/YPwi6L7aTtWiNOMWQrrt0&#10;W4B2H8BIcixMFgVJiZ2/HyUn6brdivogSCTfI/lIL+/G3rCD8kGjbXg1KzlTVqDUdtfwX88Pn244&#10;CxGsBINWNfyoAr9bffywHFyt5tihkcozIrGhHlzDuxhdXRRBdKqHMEOnLDlb9D1EevpdIT0MxN6b&#10;Yl6W18WAXjqPQoVA1vvJyVeZv22ViD/bNqjITMOptphPn89tOovVEuqdB9dpcSoD3lBFD9pS0gvV&#10;PURge6//o+q18BiwjTOBfYFtq4XKPVA3VflPN08dOJV7IXGCu8gU3o9W/DhsPNOy4Z8XnFnoaUZf&#10;9hFzanZzlQQaXKgpbm03PrUoRvvkHlH8DsziugO7Uzn6+egIXCVE8QqSHsFRmu3wHSXFACXIao2t&#10;7xMl6cDGPJTjZShqjEyQcXFb3c7nNDtx9hVQn4HOh/hNYc/SpeEhetC7Lq7RWho9+iqngcNjiKks&#10;qM+AlNXigzYmb4CxbGj49eKqLDMioNEyeVNcXka1Np4dgNYojvMcY/Y9tTPZqjJ90zaRnXZusmcT&#10;pb1Q5CJesXvcW5mL6BTIr6d7BG2mO6GNPUmaVJzmsUV53Piz1LQcmfi0yGn7/n5n9MvvtvoDAAD/&#10;/wMAUEsDBBQABgAIAAAAIQBxMXqj3gAAAAoBAAAPAAAAZHJzL2Rvd25yZXYueG1sTI/NTsMwEITv&#10;SLyDtUhcUGvnh6gKcSqEVIkLErTQ8zZe4ojYjmInDW+PKw5w3JnR7DfVdjE9m2n0nbMSkrUARrZx&#10;qrOthPfDbrUB5gNahb2zJOGbPGzr66sKS+XO9o3mfWhZLLG+RAk6hKHk3DeaDPq1G8hG79ONBkM8&#10;x5arEc+x3PQ8FaLgBjsbP2gc6ElT87WfjIQXVzxnx9cpuxsPeieS+2KmD5Ty9mZ5fAAWaAl/Ybjg&#10;R3SoI9PJTVZ51kvYiDxuCdHIM2CXQJ4mKbDTr8Lriv+fUP8AAAD//wMAUEsBAi0AFAAGAAgAAAAh&#10;ALaDOJL+AAAA4QEAABMAAAAAAAAAAAAAAAAAAAAAAFtDb250ZW50X1R5cGVzXS54bWxQSwECLQAU&#10;AAYACAAAACEAOP0h/9YAAACUAQAACwAAAAAAAAAAAAAAAAAvAQAAX3JlbHMvLnJlbHNQSwECLQAU&#10;AAYACAAAACEAppLfZuQBAAC2AwAADgAAAAAAAAAAAAAAAAAuAgAAZHJzL2Uyb0RvYy54bWxQSwEC&#10;LQAUAAYACAAAACEAcTF6o94AAAAKAQAADwAAAAAAAAAAAAAAAAA+BAAAZHJzL2Rvd25yZXYueG1s&#10;UEsFBgAAAAAEAAQA8wAAAEkFAAAAAA==&#10;" strokecolor="#44546a [3215]" strokeweight="5pt"/>
            </w:pict>
          </mc:Fallback>
        </mc:AlternateContent>
      </w:r>
    </w:p>
    <w:p w14:paraId="0FCA1A4E" w14:textId="77777777" w:rsidR="004F74C6" w:rsidRDefault="004F74C6" w:rsidP="004F74C6">
      <w:pPr>
        <w:spacing w:after="120"/>
        <w:jc w:val="both"/>
        <w:rPr>
          <w:b/>
          <w:color w:val="4472C4" w:themeColor="accent1"/>
        </w:rPr>
      </w:pPr>
    </w:p>
    <w:p w14:paraId="575FCA6C" w14:textId="77777777" w:rsidR="004F74C6" w:rsidRDefault="004F74C6" w:rsidP="004F74C6">
      <w:pPr>
        <w:spacing w:after="120"/>
        <w:jc w:val="both"/>
        <w:rPr>
          <w:b/>
          <w:color w:val="4472C4" w:themeColor="accent1"/>
        </w:rPr>
      </w:pPr>
    </w:p>
    <w:p w14:paraId="10E571E5" w14:textId="77777777" w:rsidR="004F74C6" w:rsidRDefault="004F74C6" w:rsidP="004F74C6">
      <w:pPr>
        <w:spacing w:after="120"/>
        <w:jc w:val="both"/>
        <w:rPr>
          <w:b/>
          <w:color w:val="4472C4" w:themeColor="accent1"/>
        </w:rPr>
      </w:pPr>
    </w:p>
    <w:p w14:paraId="48C1ECDD" w14:textId="77777777" w:rsidR="004F74C6" w:rsidRDefault="004F74C6" w:rsidP="004F74C6">
      <w:pPr>
        <w:spacing w:after="120"/>
        <w:jc w:val="both"/>
        <w:rPr>
          <w:b/>
          <w:color w:val="4472C4" w:themeColor="accent1"/>
        </w:rPr>
      </w:pPr>
    </w:p>
    <w:p w14:paraId="52A8B1F3" w14:textId="77777777" w:rsidR="004F74C6" w:rsidRDefault="004F74C6" w:rsidP="00EE0572">
      <w:pPr>
        <w:spacing w:after="120"/>
        <w:jc w:val="both"/>
        <w:rPr>
          <w:rFonts w:cstheme="minorHAnsi"/>
          <w:b/>
          <w:color w:val="44546A" w:themeColor="text2"/>
        </w:rPr>
      </w:pPr>
      <w:r w:rsidRPr="004D6567">
        <w:rPr>
          <w:rFonts w:cstheme="minorHAnsi"/>
          <w:b/>
          <w:color w:val="44546A" w:themeColor="text2"/>
        </w:rPr>
        <w:lastRenderedPageBreak/>
        <w:t>Informasi Umum</w:t>
      </w:r>
    </w:p>
    <w:p w14:paraId="2CBFA50C" w14:textId="77777777" w:rsidR="004F74C6" w:rsidRDefault="004F74C6" w:rsidP="00EE0572">
      <w:pPr>
        <w:spacing w:after="0"/>
        <w:jc w:val="both"/>
        <w:rPr>
          <w:rFonts w:eastAsia="Times New Roman" w:cstheme="minorHAnsi"/>
          <w:sz w:val="24"/>
          <w:szCs w:val="24"/>
          <w:lang w:eastAsia="id-ID"/>
        </w:rPr>
      </w:pPr>
      <w:r>
        <w:rPr>
          <w:rFonts w:eastAsia="Times New Roman" w:cstheme="minorHAnsi"/>
          <w:sz w:val="24"/>
          <w:szCs w:val="24"/>
          <w:lang w:eastAsia="id-ID"/>
        </w:rPr>
        <w:t>PT Bogatama Marinusa (Bomar) merupakan</w:t>
      </w:r>
      <w:r w:rsidRPr="0083540F">
        <w:rPr>
          <w:rFonts w:eastAsia="Times New Roman" w:cstheme="minorHAnsi"/>
          <w:sz w:val="24"/>
          <w:szCs w:val="24"/>
          <w:lang w:eastAsia="id-ID"/>
        </w:rPr>
        <w:t xml:space="preserve"> salah satu s</w:t>
      </w:r>
      <w:r>
        <w:rPr>
          <w:rFonts w:eastAsia="Times New Roman" w:cstheme="minorHAnsi"/>
          <w:sz w:val="24"/>
          <w:szCs w:val="24"/>
          <w:lang w:eastAsia="id-ID"/>
        </w:rPr>
        <w:t>ektor industri perikanan di Sulawesi Selatan</w:t>
      </w:r>
      <w:r w:rsidRPr="0083540F">
        <w:rPr>
          <w:rFonts w:eastAsia="Times New Roman" w:cstheme="minorHAnsi"/>
          <w:sz w:val="24"/>
          <w:szCs w:val="24"/>
          <w:lang w:eastAsia="id-ID"/>
        </w:rPr>
        <w:t xml:space="preserve"> yang bergerak dalam bisnis di bidang pengolahan dan pembekuan udang</w:t>
      </w:r>
      <w:r>
        <w:rPr>
          <w:rFonts w:eastAsia="Times New Roman" w:cstheme="minorHAnsi"/>
          <w:sz w:val="24"/>
          <w:szCs w:val="24"/>
          <w:lang w:eastAsia="id-ID"/>
        </w:rPr>
        <w:t xml:space="preserve">. PT. Bomar mengolah udang jenis windu dan vannamei dari beragam ukuran (size) yang diperoleh dari pengumpul-petambak di Sulawesi Selatan, Sulawesi Tenggara, dan Sulawesi Tengah. Dalam sehari PT. Bomar memperoleh bahan baku berkisar 300 - 3000 kg perhari.  </w:t>
      </w:r>
    </w:p>
    <w:p w14:paraId="4F2B9B2B" w14:textId="77777777" w:rsidR="004F74C6" w:rsidRDefault="004F74C6" w:rsidP="00EE0572">
      <w:pPr>
        <w:spacing w:after="0"/>
        <w:jc w:val="both"/>
        <w:rPr>
          <w:rFonts w:eastAsia="Times New Roman" w:cstheme="minorHAnsi"/>
          <w:sz w:val="24"/>
          <w:szCs w:val="24"/>
          <w:lang w:eastAsia="id-ID"/>
        </w:rPr>
      </w:pPr>
    </w:p>
    <w:p w14:paraId="56ECAA58" w14:textId="77777777" w:rsidR="004F74C6" w:rsidRPr="00F13638" w:rsidRDefault="004F74C6" w:rsidP="00EE0572">
      <w:pPr>
        <w:spacing w:after="0"/>
        <w:jc w:val="both"/>
        <w:rPr>
          <w:rFonts w:eastAsia="Times New Roman" w:cstheme="minorHAnsi"/>
          <w:sz w:val="24"/>
          <w:szCs w:val="24"/>
          <w:lang w:val="nl-NL" w:eastAsia="id-ID"/>
        </w:rPr>
      </w:pPr>
      <w:r>
        <w:rPr>
          <w:rFonts w:eastAsia="Times New Roman" w:cstheme="minorHAnsi"/>
          <w:sz w:val="24"/>
          <w:szCs w:val="24"/>
          <w:lang w:eastAsia="id-ID"/>
        </w:rPr>
        <w:t xml:space="preserve">Sejak April 2017, PT. Bomar mulai </w:t>
      </w:r>
      <w:r w:rsidRPr="0083540F">
        <w:rPr>
          <w:rFonts w:eastAsia="Times New Roman" w:cstheme="minorHAnsi"/>
          <w:sz w:val="24"/>
          <w:szCs w:val="24"/>
          <w:lang w:eastAsia="id-ID"/>
        </w:rPr>
        <w:t xml:space="preserve">mengambil inisiatif untuk berkontribusi dalam perbaikan perikanan di Indonesia. Perusahaan yang awalnya terjun dalam bisnis budidaya dan </w:t>
      </w:r>
      <w:r w:rsidRPr="0083540F">
        <w:rPr>
          <w:rFonts w:eastAsia="Times New Roman" w:cstheme="minorHAnsi"/>
          <w:i/>
          <w:sz w:val="24"/>
          <w:szCs w:val="24"/>
          <w:lang w:eastAsia="id-ID"/>
        </w:rPr>
        <w:t>hatchery</w:t>
      </w:r>
      <w:r w:rsidRPr="0083540F">
        <w:rPr>
          <w:rFonts w:eastAsia="Times New Roman" w:cstheme="minorHAnsi"/>
          <w:sz w:val="24"/>
          <w:szCs w:val="24"/>
          <w:lang w:eastAsia="id-ID"/>
        </w:rPr>
        <w:t xml:space="preserve"> (pembenihan) udang, khususnya udang windu (</w:t>
      </w:r>
      <w:r w:rsidRPr="0083540F">
        <w:rPr>
          <w:rFonts w:eastAsia="Times New Roman" w:cstheme="minorHAnsi"/>
          <w:i/>
          <w:sz w:val="24"/>
          <w:szCs w:val="24"/>
          <w:lang w:eastAsia="id-ID"/>
        </w:rPr>
        <w:t>black tiger shrimp</w:t>
      </w:r>
      <w:r w:rsidRPr="0083540F">
        <w:rPr>
          <w:rFonts w:eastAsia="Times New Roman" w:cstheme="minorHAnsi"/>
          <w:sz w:val="24"/>
          <w:szCs w:val="24"/>
          <w:lang w:eastAsia="id-ID"/>
        </w:rPr>
        <w:t>) dan udang vannamei ini bertekad untuk mengelola budidaya udang secara bertanggung jawab dan berkelanjutan</w:t>
      </w:r>
      <w:r>
        <w:rPr>
          <w:rFonts w:eastAsia="Times New Roman" w:cstheme="minorHAnsi"/>
          <w:sz w:val="24"/>
          <w:szCs w:val="24"/>
          <w:lang w:eastAsia="id-ID"/>
        </w:rPr>
        <w:t xml:space="preserve">. </w:t>
      </w:r>
      <w:r w:rsidRPr="00A248A9">
        <w:rPr>
          <w:rFonts w:eastAsia="Times New Roman" w:cstheme="minorHAnsi"/>
          <w:sz w:val="24"/>
          <w:szCs w:val="24"/>
          <w:lang w:val="nl-NL" w:eastAsia="id-ID"/>
        </w:rPr>
        <w:t xml:space="preserve">Setelah melewati proses aplikasi yang terdiri dari tahap penilaian dan perbaikan sejak Januari 2017, PT. </w:t>
      </w:r>
      <w:r w:rsidRPr="00AE35B2">
        <w:rPr>
          <w:rFonts w:eastAsia="Times New Roman" w:cstheme="minorHAnsi"/>
          <w:sz w:val="24"/>
          <w:szCs w:val="24"/>
          <w:lang w:val="nl-NL" w:eastAsia="id-ID"/>
        </w:rPr>
        <w:t xml:space="preserve">Bomar pun bergabung dalam program Seafood Savers – WWF-Indonesia dengan mendaftarkan tambak mitra-nya seluas 63,45 hektar yang terletak di Kelurahan Pallameang, Kec. </w:t>
      </w:r>
      <w:r w:rsidRPr="00F13638">
        <w:rPr>
          <w:rFonts w:eastAsia="Times New Roman" w:cstheme="minorHAnsi"/>
          <w:sz w:val="24"/>
          <w:szCs w:val="24"/>
          <w:lang w:val="nl-NL" w:eastAsia="id-ID"/>
        </w:rPr>
        <w:t xml:space="preserve">Mattirosompe, Kab. Pinrang. Tambak tersebut H. Tantang, yang mengontrol seorang pemimpin tambak dan 10 pekerja tambak.    </w:t>
      </w:r>
    </w:p>
    <w:p w14:paraId="504FD71F" w14:textId="77777777" w:rsidR="004F74C6" w:rsidRPr="00F13638" w:rsidRDefault="004F74C6" w:rsidP="00EE0572">
      <w:pPr>
        <w:spacing w:after="0"/>
        <w:jc w:val="both"/>
        <w:rPr>
          <w:rFonts w:eastAsia="Times New Roman" w:cstheme="minorHAnsi"/>
          <w:sz w:val="24"/>
          <w:szCs w:val="24"/>
          <w:lang w:val="nl-NL" w:eastAsia="id-ID"/>
        </w:rPr>
      </w:pPr>
    </w:p>
    <w:p w14:paraId="21FCA258" w14:textId="77777777" w:rsidR="004F74C6" w:rsidRPr="00A248A9" w:rsidRDefault="004F74C6" w:rsidP="00EE0572">
      <w:pPr>
        <w:spacing w:after="120"/>
        <w:jc w:val="both"/>
        <w:rPr>
          <w:rFonts w:eastAsia="Times New Roman" w:cstheme="minorHAnsi"/>
          <w:i/>
          <w:sz w:val="24"/>
          <w:szCs w:val="24"/>
          <w:lang w:eastAsia="id-ID"/>
        </w:rPr>
      </w:pPr>
      <w:r w:rsidRPr="00F13638">
        <w:rPr>
          <w:rFonts w:eastAsia="Times New Roman" w:cstheme="minorHAnsi"/>
          <w:sz w:val="24"/>
          <w:szCs w:val="24"/>
          <w:lang w:val="nl-NL" w:eastAsia="id-ID"/>
        </w:rPr>
        <w:t xml:space="preserve">Melalui keanggotaan Seafood Savers, perusahaan yang berlokasi di Jalan Kima Raya 2 Kav. N-4 B1 Makassar ini mengimplementasikan program perbaikan budidaya atau </w:t>
      </w:r>
      <w:r w:rsidRPr="00F13638">
        <w:rPr>
          <w:rFonts w:eastAsia="Times New Roman" w:cstheme="minorHAnsi"/>
          <w:i/>
          <w:sz w:val="24"/>
          <w:szCs w:val="24"/>
          <w:lang w:val="nl-NL" w:eastAsia="id-ID"/>
        </w:rPr>
        <w:t xml:space="preserve">Aquaculture Improvement Program </w:t>
      </w:r>
      <w:r w:rsidRPr="00F13638">
        <w:rPr>
          <w:rFonts w:eastAsia="Times New Roman" w:cstheme="minorHAnsi"/>
          <w:sz w:val="24"/>
          <w:szCs w:val="24"/>
          <w:lang w:val="nl-NL" w:eastAsia="id-ID"/>
        </w:rPr>
        <w:t xml:space="preserve">bagi petambak udang windu dengan dampingan dari tim </w:t>
      </w:r>
      <w:r w:rsidRPr="00F13638">
        <w:rPr>
          <w:rFonts w:eastAsia="Times New Roman" w:cstheme="minorHAnsi"/>
          <w:i/>
          <w:sz w:val="24"/>
          <w:szCs w:val="24"/>
          <w:lang w:val="nl-NL" w:eastAsia="id-ID"/>
        </w:rPr>
        <w:t xml:space="preserve">aquaculture </w:t>
      </w:r>
      <w:r w:rsidRPr="00F13638">
        <w:rPr>
          <w:rFonts w:eastAsia="Times New Roman" w:cstheme="minorHAnsi"/>
          <w:sz w:val="24"/>
          <w:szCs w:val="24"/>
          <w:lang w:val="nl-NL" w:eastAsia="id-ID"/>
        </w:rPr>
        <w:t>WWF-Indonesia. Perbaikan akan mencakup aspek lingkungan dan sosial pada operasional PT</w:t>
      </w:r>
      <w:r>
        <w:rPr>
          <w:rFonts w:eastAsia="Times New Roman" w:cstheme="minorHAnsi"/>
          <w:sz w:val="24"/>
          <w:szCs w:val="24"/>
          <w:lang w:val="nl-NL" w:eastAsia="id-ID"/>
        </w:rPr>
        <w:t>.</w:t>
      </w:r>
      <w:r w:rsidRPr="00F13638">
        <w:rPr>
          <w:rFonts w:eastAsia="Times New Roman" w:cstheme="minorHAnsi"/>
          <w:sz w:val="24"/>
          <w:szCs w:val="24"/>
          <w:lang w:val="nl-NL" w:eastAsia="id-ID"/>
        </w:rPr>
        <w:t xml:space="preserve"> </w:t>
      </w:r>
      <w:r w:rsidRPr="00A248A9">
        <w:rPr>
          <w:rFonts w:eastAsia="Times New Roman" w:cstheme="minorHAnsi"/>
          <w:sz w:val="24"/>
          <w:szCs w:val="24"/>
          <w:lang w:eastAsia="id-ID"/>
        </w:rPr>
        <w:t>Bo</w:t>
      </w:r>
      <w:r>
        <w:rPr>
          <w:rFonts w:eastAsia="Times New Roman" w:cstheme="minorHAnsi"/>
          <w:sz w:val="24"/>
          <w:szCs w:val="24"/>
          <w:lang w:eastAsia="id-ID"/>
        </w:rPr>
        <w:t>mar</w:t>
      </w:r>
      <w:r w:rsidRPr="00A248A9">
        <w:rPr>
          <w:rFonts w:eastAsia="Times New Roman" w:cstheme="minorHAnsi"/>
          <w:sz w:val="24"/>
          <w:szCs w:val="24"/>
          <w:lang w:eastAsia="id-ID"/>
        </w:rPr>
        <w:t xml:space="preserve"> sesuai dengan aspek yang menjadi penilaian sertifikasi ekolabel </w:t>
      </w:r>
      <w:r w:rsidRPr="00A248A9">
        <w:rPr>
          <w:rFonts w:eastAsia="Times New Roman" w:cstheme="minorHAnsi"/>
          <w:i/>
          <w:sz w:val="24"/>
          <w:szCs w:val="24"/>
          <w:lang w:eastAsia="id-ID"/>
        </w:rPr>
        <w:t>Aquaculture Stewardship Council (</w:t>
      </w:r>
      <w:r w:rsidRPr="00A248A9">
        <w:rPr>
          <w:rFonts w:eastAsia="Times New Roman" w:cstheme="minorHAnsi"/>
          <w:sz w:val="24"/>
          <w:szCs w:val="24"/>
          <w:lang w:eastAsia="id-ID"/>
        </w:rPr>
        <w:t>ASC</w:t>
      </w:r>
      <w:r w:rsidRPr="00A248A9">
        <w:rPr>
          <w:rFonts w:eastAsia="Times New Roman" w:cstheme="minorHAnsi"/>
          <w:i/>
          <w:sz w:val="24"/>
          <w:szCs w:val="24"/>
          <w:lang w:eastAsia="id-ID"/>
        </w:rPr>
        <w:t>).</w:t>
      </w:r>
    </w:p>
    <w:p w14:paraId="73ECDAE3" w14:textId="77777777" w:rsidR="004F74C6" w:rsidRPr="00AE35B2" w:rsidRDefault="004F74C6" w:rsidP="00EE0572">
      <w:pPr>
        <w:spacing w:after="120"/>
        <w:jc w:val="both"/>
        <w:rPr>
          <w:rFonts w:eastAsia="Times New Roman" w:cstheme="minorHAnsi"/>
          <w:sz w:val="24"/>
          <w:szCs w:val="24"/>
          <w:lang w:eastAsia="id-ID"/>
        </w:rPr>
      </w:pPr>
      <w:r w:rsidRPr="00AE35B2">
        <w:rPr>
          <w:rFonts w:eastAsia="Times New Roman" w:cstheme="minorHAnsi"/>
          <w:sz w:val="24"/>
          <w:szCs w:val="24"/>
          <w:lang w:eastAsia="id-ID"/>
        </w:rPr>
        <w:t xml:space="preserve">Secara umum, PT. Bomar sudah menerapkan metode untuk menjaga kualitas udang sejak masa panen di tambak. Udang yang dipanen langsung ditempatkan dalam coolbox/Streofoam yang telah diisi serbuk es, sehingga udang terjaga kesegarannya hingga tiba di pabrik pengolahan di Makassar. Selain itu, produk olahan PT. Bomar dikirim menggunakan container/tonase yang dilengkapi mesin pendingin, sehingga produk olahan menjadi beku dan terjaga kualitasnya selama masa pengangkutan ke tempat tujuan.   </w:t>
      </w:r>
    </w:p>
    <w:p w14:paraId="60963D42" w14:textId="77777777" w:rsidR="004F74C6" w:rsidRPr="00AE35B2" w:rsidRDefault="004F74C6" w:rsidP="00EE0572">
      <w:pPr>
        <w:spacing w:after="120"/>
        <w:jc w:val="both"/>
        <w:rPr>
          <w:rFonts w:cstheme="minorHAnsi"/>
          <w:b/>
          <w:color w:val="44546A" w:themeColor="text2"/>
        </w:rPr>
      </w:pPr>
    </w:p>
    <w:p w14:paraId="7EB9047C" w14:textId="77777777" w:rsidR="004F74C6" w:rsidRDefault="004F74C6" w:rsidP="00EE0572">
      <w:pPr>
        <w:jc w:val="both"/>
        <w:rPr>
          <w:rFonts w:cstheme="minorHAnsi"/>
          <w:b/>
          <w:color w:val="44546A" w:themeColor="text2"/>
          <w:highlight w:val="yellow"/>
          <w:lang w:val="id-ID"/>
        </w:rPr>
      </w:pPr>
      <w:r>
        <w:rPr>
          <w:rFonts w:cstheme="minorHAnsi"/>
          <w:b/>
          <w:color w:val="44546A" w:themeColor="text2"/>
          <w:highlight w:val="yellow"/>
          <w:lang w:val="id-ID"/>
        </w:rPr>
        <w:br w:type="page"/>
      </w:r>
    </w:p>
    <w:p w14:paraId="1AEDFE63" w14:textId="77777777" w:rsidR="004F74C6" w:rsidRPr="00792600" w:rsidRDefault="004F74C6" w:rsidP="00EE0572">
      <w:pPr>
        <w:spacing w:after="120"/>
        <w:jc w:val="both"/>
        <w:rPr>
          <w:rFonts w:cstheme="minorHAnsi"/>
          <w:b/>
          <w:color w:val="44546A" w:themeColor="text2"/>
        </w:rPr>
      </w:pPr>
      <w:r w:rsidRPr="00792600">
        <w:rPr>
          <w:b/>
          <w:color w:val="44546A" w:themeColor="text2"/>
        </w:rPr>
        <w:lastRenderedPageBreak/>
        <w:t>Profil Aquaculture Improvement Program (AIP)</w:t>
      </w:r>
    </w:p>
    <w:p w14:paraId="3744E0D3" w14:textId="77777777" w:rsidR="004F74C6" w:rsidRPr="00A248A9" w:rsidRDefault="004F74C6" w:rsidP="00EE0572">
      <w:pPr>
        <w:spacing w:after="0"/>
        <w:jc w:val="both"/>
        <w:rPr>
          <w:b/>
        </w:rPr>
      </w:pPr>
      <w:r w:rsidRPr="00A248A9">
        <w:rPr>
          <w:b/>
        </w:rPr>
        <w:t xml:space="preserve">Lokasi Tambak-Tambak </w:t>
      </w:r>
      <w:r w:rsidRPr="00A248A9">
        <w:rPr>
          <w:b/>
          <w:i/>
        </w:rPr>
        <w:t>Supply Chain</w:t>
      </w:r>
      <w:r w:rsidRPr="00A248A9">
        <w:rPr>
          <w:b/>
        </w:rPr>
        <w:t xml:space="preserve"> PT. Bogatama Marinusa (Bomar)</w:t>
      </w:r>
      <w:r>
        <w:rPr>
          <w:b/>
        </w:rPr>
        <w:t xml:space="preserve"> per Desember 2018</w:t>
      </w:r>
    </w:p>
    <w:p w14:paraId="6871D5B8" w14:textId="77777777" w:rsidR="004F74C6" w:rsidRDefault="004F74C6" w:rsidP="00EE0572">
      <w:pPr>
        <w:pStyle w:val="ListParagraph"/>
        <w:spacing w:after="0"/>
        <w:ind w:left="0"/>
        <w:contextualSpacing w:val="0"/>
        <w:jc w:val="both"/>
      </w:pPr>
      <w:r>
        <w:t>Lokasi</w:t>
      </w:r>
      <w:r>
        <w:tab/>
      </w:r>
      <w:r>
        <w:tab/>
      </w:r>
      <w:r>
        <w:tab/>
        <w:t xml:space="preserve">: Kelurahan Pallameang, Kecamatan Mattirosompe, Pinrang  </w:t>
      </w:r>
    </w:p>
    <w:p w14:paraId="7220D03A" w14:textId="77777777" w:rsidR="004F74C6" w:rsidRDefault="004F74C6" w:rsidP="00EE0572">
      <w:pPr>
        <w:pStyle w:val="ListParagraph"/>
        <w:spacing w:after="120"/>
        <w:ind w:left="0"/>
        <w:contextualSpacing w:val="0"/>
        <w:jc w:val="both"/>
      </w:pPr>
      <w:r>
        <w:t>Jumlah Petambak</w:t>
      </w:r>
      <w:r>
        <w:tab/>
        <w:t>: 10 Orang</w:t>
      </w:r>
    </w:p>
    <w:p w14:paraId="6FE13FD9" w14:textId="77777777" w:rsidR="004F74C6" w:rsidRPr="00443C4F" w:rsidRDefault="004F74C6" w:rsidP="00EE0572">
      <w:pPr>
        <w:pStyle w:val="ListParagraph"/>
        <w:spacing w:after="120"/>
        <w:ind w:left="0"/>
        <w:contextualSpacing w:val="0"/>
        <w:jc w:val="both"/>
        <w:rPr>
          <w:lang w:val="nl-NL"/>
        </w:rPr>
      </w:pPr>
      <w:r w:rsidRPr="00443C4F">
        <w:rPr>
          <w:lang w:val="nl-NL"/>
        </w:rPr>
        <w:t>Tabel 1. Status tambak AIP PT</w:t>
      </w:r>
      <w:r>
        <w:rPr>
          <w:lang w:val="nl-NL"/>
        </w:rPr>
        <w:t>. Bomar per Desember 2018</w:t>
      </w:r>
    </w:p>
    <w:tbl>
      <w:tblPr>
        <w:tblStyle w:val="TableGrid"/>
        <w:tblW w:w="13750" w:type="dxa"/>
        <w:tblBorders>
          <w:left w:val="none" w:sz="0" w:space="0" w:color="auto"/>
          <w:right w:val="none" w:sz="0" w:space="0" w:color="auto"/>
        </w:tblBorders>
        <w:tblLook w:val="04A0" w:firstRow="1" w:lastRow="0" w:firstColumn="1" w:lastColumn="0" w:noHBand="0" w:noVBand="1"/>
      </w:tblPr>
      <w:tblGrid>
        <w:gridCol w:w="534"/>
        <w:gridCol w:w="4428"/>
        <w:gridCol w:w="4819"/>
        <w:gridCol w:w="3969"/>
      </w:tblGrid>
      <w:tr w:rsidR="004F74C6" w14:paraId="241E23CB" w14:textId="77777777" w:rsidTr="00F91146">
        <w:tc>
          <w:tcPr>
            <w:tcW w:w="534" w:type="dxa"/>
            <w:shd w:val="clear" w:color="auto" w:fill="323E4F" w:themeFill="text2" w:themeFillShade="BF"/>
          </w:tcPr>
          <w:p w14:paraId="2F5B4E8F" w14:textId="77777777" w:rsidR="004F74C6" w:rsidRPr="004F74C6" w:rsidRDefault="004F74C6" w:rsidP="004F74C6">
            <w:pPr>
              <w:spacing w:after="120" w:line="240" w:lineRule="auto"/>
              <w:rPr>
                <w:b/>
                <w:color w:val="FFFFFF" w:themeColor="background1"/>
              </w:rPr>
            </w:pPr>
            <w:r w:rsidRPr="004F74C6">
              <w:rPr>
                <w:b/>
                <w:color w:val="FFFFFF" w:themeColor="background1"/>
              </w:rPr>
              <w:t>No</w:t>
            </w:r>
          </w:p>
        </w:tc>
        <w:tc>
          <w:tcPr>
            <w:tcW w:w="4428" w:type="dxa"/>
            <w:shd w:val="clear" w:color="auto" w:fill="323E4F" w:themeFill="text2" w:themeFillShade="BF"/>
          </w:tcPr>
          <w:p w14:paraId="5CE19EFC" w14:textId="77777777" w:rsidR="004F74C6" w:rsidRPr="004F74C6" w:rsidRDefault="004F74C6" w:rsidP="004F74C6">
            <w:pPr>
              <w:spacing w:after="120" w:line="240" w:lineRule="auto"/>
              <w:rPr>
                <w:b/>
                <w:color w:val="FFFFFF" w:themeColor="background1"/>
              </w:rPr>
            </w:pPr>
            <w:r w:rsidRPr="004F74C6">
              <w:rPr>
                <w:b/>
                <w:color w:val="FFFFFF" w:themeColor="background1"/>
              </w:rPr>
              <w:t>Nama</w:t>
            </w:r>
          </w:p>
        </w:tc>
        <w:tc>
          <w:tcPr>
            <w:tcW w:w="4819" w:type="dxa"/>
            <w:shd w:val="clear" w:color="auto" w:fill="323E4F" w:themeFill="text2" w:themeFillShade="BF"/>
          </w:tcPr>
          <w:p w14:paraId="569D1DFC" w14:textId="77777777" w:rsidR="004F74C6" w:rsidRPr="004F74C6" w:rsidRDefault="004F74C6" w:rsidP="004F74C6">
            <w:pPr>
              <w:spacing w:after="120" w:line="240" w:lineRule="auto"/>
              <w:rPr>
                <w:b/>
                <w:color w:val="FFFFFF" w:themeColor="background1"/>
              </w:rPr>
            </w:pPr>
            <w:r w:rsidRPr="004F74C6">
              <w:rPr>
                <w:b/>
                <w:color w:val="FFFFFF" w:themeColor="background1"/>
              </w:rPr>
              <w:t>Lokasi Tambak</w:t>
            </w:r>
          </w:p>
        </w:tc>
        <w:tc>
          <w:tcPr>
            <w:tcW w:w="3969" w:type="dxa"/>
            <w:shd w:val="clear" w:color="auto" w:fill="323E4F" w:themeFill="text2" w:themeFillShade="BF"/>
          </w:tcPr>
          <w:p w14:paraId="649430B9" w14:textId="77777777" w:rsidR="004F74C6" w:rsidRPr="004F74C6" w:rsidRDefault="004F74C6" w:rsidP="004F74C6">
            <w:pPr>
              <w:spacing w:after="120" w:line="240" w:lineRule="auto"/>
              <w:rPr>
                <w:b/>
                <w:color w:val="FFFFFF" w:themeColor="background1"/>
              </w:rPr>
            </w:pPr>
            <w:r w:rsidRPr="004F74C6">
              <w:rPr>
                <w:b/>
                <w:color w:val="FFFFFF" w:themeColor="background1"/>
              </w:rPr>
              <w:t>Luas Tambak (Ha)</w:t>
            </w:r>
          </w:p>
        </w:tc>
      </w:tr>
      <w:tr w:rsidR="004F74C6" w14:paraId="0C19CD3B" w14:textId="77777777" w:rsidTr="00F91146">
        <w:tc>
          <w:tcPr>
            <w:tcW w:w="534" w:type="dxa"/>
          </w:tcPr>
          <w:p w14:paraId="334FDC84" w14:textId="77777777" w:rsidR="004F74C6" w:rsidRDefault="004F74C6" w:rsidP="004F74C6">
            <w:pPr>
              <w:spacing w:after="120" w:line="240" w:lineRule="auto"/>
            </w:pPr>
            <w:r>
              <w:t>1</w:t>
            </w:r>
          </w:p>
        </w:tc>
        <w:tc>
          <w:tcPr>
            <w:tcW w:w="4428" w:type="dxa"/>
          </w:tcPr>
          <w:p w14:paraId="19CB8F85" w14:textId="77777777" w:rsidR="004F74C6" w:rsidRDefault="004F74C6" w:rsidP="004F74C6">
            <w:pPr>
              <w:spacing w:after="120" w:line="240" w:lineRule="auto"/>
            </w:pPr>
            <w:r>
              <w:t>Jamal</w:t>
            </w:r>
          </w:p>
        </w:tc>
        <w:tc>
          <w:tcPr>
            <w:tcW w:w="4819" w:type="dxa"/>
          </w:tcPr>
          <w:p w14:paraId="314D9372" w14:textId="77777777" w:rsidR="004F74C6" w:rsidRDefault="004F74C6" w:rsidP="004F74C6">
            <w:pPr>
              <w:spacing w:after="120" w:line="240" w:lineRule="auto"/>
            </w:pPr>
            <w:r>
              <w:t>Pallameang</w:t>
            </w:r>
          </w:p>
        </w:tc>
        <w:tc>
          <w:tcPr>
            <w:tcW w:w="3969" w:type="dxa"/>
          </w:tcPr>
          <w:p w14:paraId="081E43C0" w14:textId="77777777" w:rsidR="004F74C6" w:rsidRDefault="004F74C6" w:rsidP="004F74C6">
            <w:pPr>
              <w:spacing w:after="120" w:line="240" w:lineRule="auto"/>
            </w:pPr>
            <w:r>
              <w:t>11.08</w:t>
            </w:r>
          </w:p>
        </w:tc>
      </w:tr>
      <w:tr w:rsidR="004F74C6" w14:paraId="779DDE70" w14:textId="77777777" w:rsidTr="00F91146">
        <w:tc>
          <w:tcPr>
            <w:tcW w:w="534" w:type="dxa"/>
          </w:tcPr>
          <w:p w14:paraId="54E317EA" w14:textId="77777777" w:rsidR="004F74C6" w:rsidRDefault="004F74C6" w:rsidP="004F74C6">
            <w:pPr>
              <w:spacing w:after="120" w:line="240" w:lineRule="auto"/>
            </w:pPr>
            <w:r>
              <w:t>2</w:t>
            </w:r>
          </w:p>
        </w:tc>
        <w:tc>
          <w:tcPr>
            <w:tcW w:w="4428" w:type="dxa"/>
          </w:tcPr>
          <w:p w14:paraId="271950CA" w14:textId="77777777" w:rsidR="004F74C6" w:rsidRDefault="004F74C6" w:rsidP="004F74C6">
            <w:pPr>
              <w:spacing w:after="120" w:line="240" w:lineRule="auto"/>
            </w:pPr>
            <w:r>
              <w:t>Kadir</w:t>
            </w:r>
          </w:p>
        </w:tc>
        <w:tc>
          <w:tcPr>
            <w:tcW w:w="4819" w:type="dxa"/>
          </w:tcPr>
          <w:p w14:paraId="113D14A0" w14:textId="77777777" w:rsidR="004F74C6" w:rsidRDefault="004F74C6" w:rsidP="004F74C6">
            <w:pPr>
              <w:spacing w:after="120" w:line="240" w:lineRule="auto"/>
            </w:pPr>
            <w:r>
              <w:t>Pallameang</w:t>
            </w:r>
          </w:p>
        </w:tc>
        <w:tc>
          <w:tcPr>
            <w:tcW w:w="3969" w:type="dxa"/>
          </w:tcPr>
          <w:p w14:paraId="6F4CFD49" w14:textId="77777777" w:rsidR="004F74C6" w:rsidRDefault="004F74C6" w:rsidP="004F74C6">
            <w:pPr>
              <w:spacing w:after="120" w:line="240" w:lineRule="auto"/>
            </w:pPr>
            <w:r>
              <w:t>5.28 (2 petak)</w:t>
            </w:r>
          </w:p>
        </w:tc>
      </w:tr>
      <w:tr w:rsidR="004F74C6" w14:paraId="4B222115" w14:textId="77777777" w:rsidTr="00F91146">
        <w:tc>
          <w:tcPr>
            <w:tcW w:w="534" w:type="dxa"/>
          </w:tcPr>
          <w:p w14:paraId="7E6B77E1" w14:textId="77777777" w:rsidR="004F74C6" w:rsidRDefault="004F74C6" w:rsidP="004F74C6">
            <w:pPr>
              <w:spacing w:after="120" w:line="240" w:lineRule="auto"/>
            </w:pPr>
            <w:r>
              <w:t>3</w:t>
            </w:r>
          </w:p>
        </w:tc>
        <w:tc>
          <w:tcPr>
            <w:tcW w:w="4428" w:type="dxa"/>
          </w:tcPr>
          <w:p w14:paraId="7BE2E30D" w14:textId="77777777" w:rsidR="004F74C6" w:rsidRDefault="004F74C6" w:rsidP="004F74C6">
            <w:pPr>
              <w:spacing w:after="120" w:line="240" w:lineRule="auto"/>
            </w:pPr>
            <w:r>
              <w:t>Mansyur</w:t>
            </w:r>
          </w:p>
        </w:tc>
        <w:tc>
          <w:tcPr>
            <w:tcW w:w="4819" w:type="dxa"/>
          </w:tcPr>
          <w:p w14:paraId="4A2D74B7" w14:textId="77777777" w:rsidR="004F74C6" w:rsidRDefault="004F74C6" w:rsidP="004F74C6">
            <w:pPr>
              <w:spacing w:after="120" w:line="240" w:lineRule="auto"/>
            </w:pPr>
            <w:r>
              <w:t>Pallameang</w:t>
            </w:r>
          </w:p>
        </w:tc>
        <w:tc>
          <w:tcPr>
            <w:tcW w:w="3969" w:type="dxa"/>
          </w:tcPr>
          <w:p w14:paraId="4CE36839" w14:textId="77777777" w:rsidR="004F74C6" w:rsidRDefault="004F74C6" w:rsidP="004F74C6">
            <w:pPr>
              <w:spacing w:after="120" w:line="240" w:lineRule="auto"/>
            </w:pPr>
            <w:r>
              <w:t>4.97</w:t>
            </w:r>
          </w:p>
        </w:tc>
      </w:tr>
      <w:tr w:rsidR="004F74C6" w14:paraId="12C005EF" w14:textId="77777777" w:rsidTr="00F91146">
        <w:tc>
          <w:tcPr>
            <w:tcW w:w="534" w:type="dxa"/>
          </w:tcPr>
          <w:p w14:paraId="775BFC51" w14:textId="77777777" w:rsidR="004F74C6" w:rsidRDefault="004F74C6" w:rsidP="004F74C6">
            <w:pPr>
              <w:spacing w:after="120" w:line="240" w:lineRule="auto"/>
            </w:pPr>
          </w:p>
        </w:tc>
        <w:tc>
          <w:tcPr>
            <w:tcW w:w="4428" w:type="dxa"/>
          </w:tcPr>
          <w:p w14:paraId="1EEB9987" w14:textId="77777777" w:rsidR="004F74C6" w:rsidRDefault="004F74C6" w:rsidP="004F74C6">
            <w:pPr>
              <w:spacing w:after="120" w:line="240" w:lineRule="auto"/>
            </w:pPr>
            <w:r>
              <w:t>Mansyur</w:t>
            </w:r>
          </w:p>
        </w:tc>
        <w:tc>
          <w:tcPr>
            <w:tcW w:w="4819" w:type="dxa"/>
          </w:tcPr>
          <w:p w14:paraId="4F6D8B50" w14:textId="77777777" w:rsidR="004F74C6" w:rsidRDefault="004F74C6" w:rsidP="004F74C6">
            <w:pPr>
              <w:spacing w:after="120" w:line="240" w:lineRule="auto"/>
            </w:pPr>
            <w:r>
              <w:t>Pallameang</w:t>
            </w:r>
          </w:p>
        </w:tc>
        <w:tc>
          <w:tcPr>
            <w:tcW w:w="3969" w:type="dxa"/>
          </w:tcPr>
          <w:p w14:paraId="3886498A" w14:textId="77777777" w:rsidR="004F74C6" w:rsidRDefault="004F74C6" w:rsidP="004F74C6">
            <w:pPr>
              <w:spacing w:after="120" w:line="240" w:lineRule="auto"/>
            </w:pPr>
            <w:r>
              <w:t>7.02</w:t>
            </w:r>
          </w:p>
        </w:tc>
      </w:tr>
      <w:tr w:rsidR="004F74C6" w14:paraId="25A6AC36" w14:textId="77777777" w:rsidTr="00F91146">
        <w:tc>
          <w:tcPr>
            <w:tcW w:w="534" w:type="dxa"/>
          </w:tcPr>
          <w:p w14:paraId="6BB04A48" w14:textId="77777777" w:rsidR="004F74C6" w:rsidRDefault="004F74C6" w:rsidP="004F74C6">
            <w:pPr>
              <w:spacing w:after="120" w:line="240" w:lineRule="auto"/>
            </w:pPr>
            <w:r>
              <w:t>4</w:t>
            </w:r>
          </w:p>
        </w:tc>
        <w:tc>
          <w:tcPr>
            <w:tcW w:w="4428" w:type="dxa"/>
          </w:tcPr>
          <w:p w14:paraId="651EAFA7" w14:textId="77777777" w:rsidR="004F74C6" w:rsidRDefault="004F74C6" w:rsidP="004F74C6">
            <w:pPr>
              <w:spacing w:after="120" w:line="240" w:lineRule="auto"/>
            </w:pPr>
            <w:r>
              <w:t>Saka</w:t>
            </w:r>
          </w:p>
        </w:tc>
        <w:tc>
          <w:tcPr>
            <w:tcW w:w="4819" w:type="dxa"/>
          </w:tcPr>
          <w:p w14:paraId="6545917A" w14:textId="77777777" w:rsidR="004F74C6" w:rsidRDefault="004F74C6" w:rsidP="004F74C6">
            <w:pPr>
              <w:spacing w:after="120" w:line="240" w:lineRule="auto"/>
            </w:pPr>
            <w:r>
              <w:t>Pallameang</w:t>
            </w:r>
          </w:p>
        </w:tc>
        <w:tc>
          <w:tcPr>
            <w:tcW w:w="3969" w:type="dxa"/>
          </w:tcPr>
          <w:p w14:paraId="38EAE02B" w14:textId="77777777" w:rsidR="004F74C6" w:rsidRDefault="004F74C6" w:rsidP="004F74C6">
            <w:pPr>
              <w:spacing w:after="120" w:line="240" w:lineRule="auto"/>
            </w:pPr>
            <w:r>
              <w:t>9.91</w:t>
            </w:r>
          </w:p>
        </w:tc>
      </w:tr>
      <w:tr w:rsidR="004F74C6" w14:paraId="72CBB60D" w14:textId="77777777" w:rsidTr="00F91146">
        <w:tc>
          <w:tcPr>
            <w:tcW w:w="534" w:type="dxa"/>
          </w:tcPr>
          <w:p w14:paraId="06295E40" w14:textId="77777777" w:rsidR="004F74C6" w:rsidRDefault="004F74C6" w:rsidP="004F74C6">
            <w:pPr>
              <w:spacing w:after="120" w:line="240" w:lineRule="auto"/>
            </w:pPr>
            <w:r>
              <w:t>5</w:t>
            </w:r>
          </w:p>
        </w:tc>
        <w:tc>
          <w:tcPr>
            <w:tcW w:w="4428" w:type="dxa"/>
          </w:tcPr>
          <w:p w14:paraId="7C116D6D" w14:textId="77777777" w:rsidR="004F74C6" w:rsidRDefault="004F74C6" w:rsidP="004F74C6">
            <w:pPr>
              <w:spacing w:after="120" w:line="240" w:lineRule="auto"/>
            </w:pPr>
            <w:r>
              <w:t>Sultan</w:t>
            </w:r>
          </w:p>
        </w:tc>
        <w:tc>
          <w:tcPr>
            <w:tcW w:w="4819" w:type="dxa"/>
          </w:tcPr>
          <w:p w14:paraId="439FE6EF" w14:textId="77777777" w:rsidR="004F74C6" w:rsidRDefault="004F74C6" w:rsidP="004F74C6">
            <w:pPr>
              <w:spacing w:after="120" w:line="240" w:lineRule="auto"/>
            </w:pPr>
            <w:r>
              <w:t>Pallameang</w:t>
            </w:r>
          </w:p>
        </w:tc>
        <w:tc>
          <w:tcPr>
            <w:tcW w:w="3969" w:type="dxa"/>
          </w:tcPr>
          <w:p w14:paraId="686B2DDF" w14:textId="77777777" w:rsidR="004F74C6" w:rsidRDefault="004F74C6" w:rsidP="004F74C6">
            <w:pPr>
              <w:spacing w:after="120" w:line="240" w:lineRule="auto"/>
            </w:pPr>
            <w:r>
              <w:t>11.57</w:t>
            </w:r>
          </w:p>
        </w:tc>
      </w:tr>
      <w:tr w:rsidR="004F74C6" w14:paraId="2C47EACF" w14:textId="77777777" w:rsidTr="00F91146">
        <w:tc>
          <w:tcPr>
            <w:tcW w:w="534" w:type="dxa"/>
          </w:tcPr>
          <w:p w14:paraId="0C13FC19" w14:textId="77777777" w:rsidR="004F74C6" w:rsidRDefault="004F74C6" w:rsidP="004F74C6">
            <w:pPr>
              <w:spacing w:after="120" w:line="240" w:lineRule="auto"/>
            </w:pPr>
            <w:r>
              <w:t>6</w:t>
            </w:r>
          </w:p>
        </w:tc>
        <w:tc>
          <w:tcPr>
            <w:tcW w:w="4428" w:type="dxa"/>
          </w:tcPr>
          <w:p w14:paraId="75BB09CB" w14:textId="77777777" w:rsidR="004F74C6" w:rsidRDefault="004F74C6" w:rsidP="004F74C6">
            <w:pPr>
              <w:spacing w:after="120" w:line="240" w:lineRule="auto"/>
            </w:pPr>
            <w:r>
              <w:t>Umar</w:t>
            </w:r>
          </w:p>
        </w:tc>
        <w:tc>
          <w:tcPr>
            <w:tcW w:w="4819" w:type="dxa"/>
          </w:tcPr>
          <w:p w14:paraId="2373B239" w14:textId="77777777" w:rsidR="004F74C6" w:rsidRDefault="004F74C6" w:rsidP="004F74C6">
            <w:pPr>
              <w:spacing w:after="120" w:line="240" w:lineRule="auto"/>
            </w:pPr>
            <w:r>
              <w:t>Pallameang</w:t>
            </w:r>
          </w:p>
        </w:tc>
        <w:tc>
          <w:tcPr>
            <w:tcW w:w="3969" w:type="dxa"/>
          </w:tcPr>
          <w:p w14:paraId="288909C1" w14:textId="77777777" w:rsidR="004F74C6" w:rsidRDefault="004F74C6" w:rsidP="004F74C6">
            <w:pPr>
              <w:spacing w:after="120" w:line="240" w:lineRule="auto"/>
            </w:pPr>
            <w:r>
              <w:t>7.13</w:t>
            </w:r>
          </w:p>
        </w:tc>
      </w:tr>
      <w:tr w:rsidR="004F74C6" w14:paraId="569609FA" w14:textId="77777777" w:rsidTr="00F91146">
        <w:tc>
          <w:tcPr>
            <w:tcW w:w="534" w:type="dxa"/>
          </w:tcPr>
          <w:p w14:paraId="5E07DBCB" w14:textId="77777777" w:rsidR="004F74C6" w:rsidRDefault="004F74C6" w:rsidP="004F74C6">
            <w:pPr>
              <w:spacing w:after="120" w:line="240" w:lineRule="auto"/>
            </w:pPr>
            <w:r>
              <w:t>10</w:t>
            </w:r>
          </w:p>
        </w:tc>
        <w:tc>
          <w:tcPr>
            <w:tcW w:w="4428" w:type="dxa"/>
          </w:tcPr>
          <w:p w14:paraId="6E87D75B" w14:textId="77777777" w:rsidR="004F74C6" w:rsidRDefault="004F74C6" w:rsidP="004F74C6">
            <w:pPr>
              <w:spacing w:after="120" w:line="240" w:lineRule="auto"/>
            </w:pPr>
            <w:r>
              <w:t>H. Maming</w:t>
            </w:r>
          </w:p>
        </w:tc>
        <w:tc>
          <w:tcPr>
            <w:tcW w:w="4819" w:type="dxa"/>
          </w:tcPr>
          <w:p w14:paraId="6C5DAB60" w14:textId="77777777" w:rsidR="004F74C6" w:rsidRDefault="004F74C6" w:rsidP="004F74C6">
            <w:pPr>
              <w:spacing w:after="120" w:line="240" w:lineRule="auto"/>
            </w:pPr>
            <w:r>
              <w:t>Pemimpin Petambak</w:t>
            </w:r>
          </w:p>
        </w:tc>
        <w:tc>
          <w:tcPr>
            <w:tcW w:w="3969" w:type="dxa"/>
          </w:tcPr>
          <w:p w14:paraId="608482AD" w14:textId="77777777" w:rsidR="004F74C6" w:rsidRPr="00C72C9A" w:rsidRDefault="004F74C6" w:rsidP="004F74C6">
            <w:pPr>
              <w:spacing w:after="120" w:line="240" w:lineRule="auto"/>
              <w:rPr>
                <w:b/>
                <w:bCs/>
              </w:rPr>
            </w:pPr>
            <w:r>
              <w:rPr>
                <w:b/>
                <w:bCs/>
              </w:rPr>
              <w:t>56,96</w:t>
            </w:r>
          </w:p>
        </w:tc>
      </w:tr>
    </w:tbl>
    <w:p w14:paraId="5509A192" w14:textId="77777777" w:rsidR="004F74C6" w:rsidRDefault="004F74C6" w:rsidP="004F74C6">
      <w:pPr>
        <w:spacing w:after="0"/>
        <w:jc w:val="both"/>
      </w:pPr>
      <w:r>
        <w:t xml:space="preserve">Catatan: </w:t>
      </w:r>
    </w:p>
    <w:p w14:paraId="6D885180" w14:textId="77777777" w:rsidR="004F74C6" w:rsidRDefault="004F74C6" w:rsidP="004F74C6">
      <w:pPr>
        <w:pStyle w:val="ListParagraph"/>
        <w:numPr>
          <w:ilvl w:val="0"/>
          <w:numId w:val="4"/>
        </w:numPr>
        <w:spacing w:after="0"/>
        <w:ind w:left="426"/>
        <w:jc w:val="both"/>
      </w:pPr>
      <w:r>
        <w:t xml:space="preserve">H. Maming adalah pemimpin petambak yang terdiri atas 7 petambak, yang menjaga 9 petak tambak. </w:t>
      </w:r>
    </w:p>
    <w:p w14:paraId="21AB982F" w14:textId="77777777" w:rsidR="004F74C6" w:rsidRDefault="004F74C6" w:rsidP="004F74C6">
      <w:pPr>
        <w:pStyle w:val="ListParagraph"/>
        <w:numPr>
          <w:ilvl w:val="0"/>
          <w:numId w:val="4"/>
        </w:numPr>
        <w:spacing w:after="0"/>
        <w:ind w:left="426"/>
        <w:jc w:val="both"/>
      </w:pPr>
      <w:r>
        <w:t xml:space="preserve">Tambak yang dikelola Rizal dan Amir tidak lagi menjadi wewenang H. Tantang, karena sudah lepas sewa. Sedangkan Tamrin sudah tidak dipekerjakan lagi oleh H. Tantang, sehingga, tambaknya dikelola oleh Mansyur. Saat ini luas tambak secara keseluruhan adalah </w:t>
      </w:r>
      <w:r>
        <w:rPr>
          <w:b/>
        </w:rPr>
        <w:t>56,96</w:t>
      </w:r>
      <w:r>
        <w:t xml:space="preserve"> hektar.</w:t>
      </w:r>
    </w:p>
    <w:p w14:paraId="4EFA0024" w14:textId="77777777" w:rsidR="004F74C6" w:rsidRDefault="004F74C6" w:rsidP="004F74C6">
      <w:pPr>
        <w:spacing w:after="0"/>
        <w:ind w:left="851"/>
        <w:jc w:val="both"/>
      </w:pPr>
    </w:p>
    <w:p w14:paraId="67E44057" w14:textId="77777777" w:rsidR="004F74C6" w:rsidRDefault="004F74C6" w:rsidP="004F74C6">
      <w:pPr>
        <w:rPr>
          <w:b/>
        </w:rPr>
      </w:pPr>
      <w:r>
        <w:rPr>
          <w:b/>
        </w:rPr>
        <w:br w:type="page"/>
      </w:r>
    </w:p>
    <w:p w14:paraId="3A852C96" w14:textId="77777777" w:rsidR="004F74C6" w:rsidRPr="00A248A9" w:rsidRDefault="004F74C6" w:rsidP="004F74C6">
      <w:pPr>
        <w:spacing w:after="0"/>
        <w:jc w:val="both"/>
        <w:rPr>
          <w:b/>
        </w:rPr>
      </w:pPr>
      <w:r w:rsidRPr="00A248A9">
        <w:rPr>
          <w:b/>
        </w:rPr>
        <w:lastRenderedPageBreak/>
        <w:t xml:space="preserve">Lokasi Tambak-Tambak </w:t>
      </w:r>
      <w:r w:rsidRPr="00A248A9">
        <w:rPr>
          <w:b/>
          <w:i/>
        </w:rPr>
        <w:t>Supply Chain</w:t>
      </w:r>
      <w:r w:rsidRPr="00A248A9">
        <w:rPr>
          <w:b/>
        </w:rPr>
        <w:t xml:space="preserve"> PT. Bogatama Marinusa (Bomar)</w:t>
      </w:r>
      <w:r>
        <w:rPr>
          <w:b/>
        </w:rPr>
        <w:t xml:space="preserve"> per Agustus 2020</w:t>
      </w:r>
    </w:p>
    <w:p w14:paraId="220C4E4F" w14:textId="77777777" w:rsidR="004F74C6" w:rsidRDefault="004F74C6" w:rsidP="004F74C6">
      <w:pPr>
        <w:pStyle w:val="ListParagraph"/>
        <w:spacing w:after="0"/>
        <w:ind w:left="0"/>
        <w:contextualSpacing w:val="0"/>
        <w:jc w:val="both"/>
      </w:pPr>
      <w:r>
        <w:t>Lokasi</w:t>
      </w:r>
      <w:r>
        <w:tab/>
      </w:r>
      <w:r>
        <w:tab/>
      </w:r>
      <w:r>
        <w:tab/>
        <w:t xml:space="preserve">: Kelurahan Pallameang, Kecamatan Mattirosompe, Pinrang  </w:t>
      </w:r>
    </w:p>
    <w:p w14:paraId="4D25020B" w14:textId="77777777" w:rsidR="004F74C6" w:rsidRDefault="004F74C6" w:rsidP="004F74C6">
      <w:pPr>
        <w:pStyle w:val="ListParagraph"/>
        <w:spacing w:after="120"/>
        <w:ind w:left="0"/>
        <w:contextualSpacing w:val="0"/>
        <w:jc w:val="both"/>
      </w:pPr>
      <w:r>
        <w:t>Jumlah Petambak</w:t>
      </w:r>
      <w:r>
        <w:tab/>
        <w:t>: 6 Orang</w:t>
      </w:r>
    </w:p>
    <w:p w14:paraId="1FCC3591" w14:textId="77777777" w:rsidR="004F74C6" w:rsidRPr="00443C4F" w:rsidRDefault="004F74C6" w:rsidP="004F74C6">
      <w:pPr>
        <w:pStyle w:val="ListParagraph"/>
        <w:spacing w:after="120"/>
        <w:ind w:left="0"/>
        <w:contextualSpacing w:val="0"/>
        <w:jc w:val="both"/>
        <w:rPr>
          <w:lang w:val="nl-NL"/>
        </w:rPr>
      </w:pPr>
      <w:r w:rsidRPr="00443C4F">
        <w:rPr>
          <w:lang w:val="nl-NL"/>
        </w:rPr>
        <w:t xml:space="preserve">Tabel </w:t>
      </w:r>
      <w:r>
        <w:rPr>
          <w:lang w:val="nl-NL"/>
        </w:rPr>
        <w:t>2</w:t>
      </w:r>
      <w:r w:rsidRPr="00443C4F">
        <w:rPr>
          <w:lang w:val="nl-NL"/>
        </w:rPr>
        <w:t>. Status tambak AIP PT</w:t>
      </w:r>
      <w:r>
        <w:rPr>
          <w:lang w:val="nl-NL"/>
        </w:rPr>
        <w:t>. Bomar per Agustus 2020</w:t>
      </w:r>
    </w:p>
    <w:tbl>
      <w:tblPr>
        <w:tblStyle w:val="TableGrid"/>
        <w:tblW w:w="13892" w:type="dxa"/>
        <w:tblBorders>
          <w:left w:val="none" w:sz="0" w:space="0" w:color="auto"/>
          <w:right w:val="none" w:sz="0" w:space="0" w:color="auto"/>
        </w:tblBorders>
        <w:tblLook w:val="04A0" w:firstRow="1" w:lastRow="0" w:firstColumn="1" w:lastColumn="0" w:noHBand="0" w:noVBand="1"/>
      </w:tblPr>
      <w:tblGrid>
        <w:gridCol w:w="534"/>
        <w:gridCol w:w="4428"/>
        <w:gridCol w:w="4819"/>
        <w:gridCol w:w="4111"/>
      </w:tblGrid>
      <w:tr w:rsidR="004F74C6" w14:paraId="4E95C29B" w14:textId="77777777" w:rsidTr="00F91146">
        <w:tc>
          <w:tcPr>
            <w:tcW w:w="534" w:type="dxa"/>
            <w:shd w:val="clear" w:color="auto" w:fill="323E4F" w:themeFill="text2" w:themeFillShade="BF"/>
          </w:tcPr>
          <w:p w14:paraId="782FBFC8" w14:textId="77777777" w:rsidR="004F74C6" w:rsidRPr="005E4B63" w:rsidRDefault="004F74C6" w:rsidP="00F91146">
            <w:pPr>
              <w:spacing w:before="40"/>
              <w:rPr>
                <w:b/>
              </w:rPr>
            </w:pPr>
            <w:r w:rsidRPr="005E4B63">
              <w:rPr>
                <w:b/>
              </w:rPr>
              <w:t>No</w:t>
            </w:r>
          </w:p>
        </w:tc>
        <w:tc>
          <w:tcPr>
            <w:tcW w:w="4428" w:type="dxa"/>
            <w:shd w:val="clear" w:color="auto" w:fill="323E4F" w:themeFill="text2" w:themeFillShade="BF"/>
          </w:tcPr>
          <w:p w14:paraId="5ADD6021" w14:textId="77777777" w:rsidR="004F74C6" w:rsidRPr="005E4B63" w:rsidRDefault="004F74C6" w:rsidP="00F91146">
            <w:pPr>
              <w:spacing w:before="40"/>
              <w:rPr>
                <w:b/>
              </w:rPr>
            </w:pPr>
            <w:r w:rsidRPr="005E4B63">
              <w:rPr>
                <w:b/>
              </w:rPr>
              <w:t>Nama</w:t>
            </w:r>
          </w:p>
        </w:tc>
        <w:tc>
          <w:tcPr>
            <w:tcW w:w="4819" w:type="dxa"/>
            <w:shd w:val="clear" w:color="auto" w:fill="323E4F" w:themeFill="text2" w:themeFillShade="BF"/>
          </w:tcPr>
          <w:p w14:paraId="79BDB138" w14:textId="77777777" w:rsidR="004F74C6" w:rsidRPr="005E4B63" w:rsidRDefault="004F74C6" w:rsidP="00F91146">
            <w:pPr>
              <w:spacing w:before="40"/>
              <w:rPr>
                <w:b/>
              </w:rPr>
            </w:pPr>
            <w:r w:rsidRPr="005E4B63">
              <w:rPr>
                <w:b/>
              </w:rPr>
              <w:t>Lokasi Tambak</w:t>
            </w:r>
          </w:p>
        </w:tc>
        <w:tc>
          <w:tcPr>
            <w:tcW w:w="4111" w:type="dxa"/>
            <w:shd w:val="clear" w:color="auto" w:fill="323E4F" w:themeFill="text2" w:themeFillShade="BF"/>
          </w:tcPr>
          <w:p w14:paraId="7D44AC5F" w14:textId="77777777" w:rsidR="004F74C6" w:rsidRPr="005E4B63" w:rsidRDefault="004F74C6" w:rsidP="00F91146">
            <w:pPr>
              <w:spacing w:before="40"/>
              <w:rPr>
                <w:b/>
              </w:rPr>
            </w:pPr>
            <w:r w:rsidRPr="005E4B63">
              <w:rPr>
                <w:b/>
              </w:rPr>
              <w:t>Luas Tambak</w:t>
            </w:r>
            <w:r>
              <w:rPr>
                <w:b/>
              </w:rPr>
              <w:t xml:space="preserve"> (Ha)</w:t>
            </w:r>
          </w:p>
        </w:tc>
      </w:tr>
      <w:tr w:rsidR="004F74C6" w14:paraId="705BB170" w14:textId="77777777" w:rsidTr="00F91146">
        <w:tc>
          <w:tcPr>
            <w:tcW w:w="534" w:type="dxa"/>
          </w:tcPr>
          <w:p w14:paraId="62578528" w14:textId="77777777" w:rsidR="004F74C6" w:rsidRDefault="004F74C6" w:rsidP="00F91146">
            <w:pPr>
              <w:spacing w:before="40"/>
            </w:pPr>
            <w:r>
              <w:t>1</w:t>
            </w:r>
          </w:p>
        </w:tc>
        <w:tc>
          <w:tcPr>
            <w:tcW w:w="4428" w:type="dxa"/>
          </w:tcPr>
          <w:p w14:paraId="529C28FF" w14:textId="77777777" w:rsidR="004F74C6" w:rsidRDefault="004F74C6" w:rsidP="00F91146">
            <w:pPr>
              <w:spacing w:before="40"/>
            </w:pPr>
            <w:r w:rsidRPr="00AE35B2">
              <w:t>Jamal</w:t>
            </w:r>
            <w:r>
              <w:t xml:space="preserve"> =&gt; </w:t>
            </w:r>
            <w:r w:rsidRPr="00AE35B2">
              <w:t>H</w:t>
            </w:r>
            <w:r>
              <w:t>. Maming</w:t>
            </w:r>
          </w:p>
        </w:tc>
        <w:tc>
          <w:tcPr>
            <w:tcW w:w="4819" w:type="dxa"/>
          </w:tcPr>
          <w:p w14:paraId="4BDD93D4" w14:textId="77777777" w:rsidR="004F74C6" w:rsidRDefault="004F74C6" w:rsidP="00F91146">
            <w:pPr>
              <w:spacing w:before="40"/>
            </w:pPr>
            <w:r>
              <w:t>Pallameang</w:t>
            </w:r>
          </w:p>
        </w:tc>
        <w:tc>
          <w:tcPr>
            <w:tcW w:w="4111" w:type="dxa"/>
          </w:tcPr>
          <w:p w14:paraId="0E7D1A04" w14:textId="77777777" w:rsidR="004F74C6" w:rsidRDefault="004F74C6" w:rsidP="00F91146">
            <w:pPr>
              <w:spacing w:before="40"/>
            </w:pPr>
            <w:r>
              <w:t>11.08 =&gt; 11.27</w:t>
            </w:r>
          </w:p>
        </w:tc>
      </w:tr>
      <w:tr w:rsidR="004F74C6" w14:paraId="14F81497" w14:textId="77777777" w:rsidTr="00F91146">
        <w:tc>
          <w:tcPr>
            <w:tcW w:w="534" w:type="dxa"/>
          </w:tcPr>
          <w:p w14:paraId="08B3196A" w14:textId="77777777" w:rsidR="004F74C6" w:rsidRDefault="004F74C6" w:rsidP="00F91146">
            <w:pPr>
              <w:spacing w:before="40"/>
            </w:pPr>
            <w:r>
              <w:t>2</w:t>
            </w:r>
          </w:p>
        </w:tc>
        <w:tc>
          <w:tcPr>
            <w:tcW w:w="4428" w:type="dxa"/>
          </w:tcPr>
          <w:p w14:paraId="59E2B792" w14:textId="77777777" w:rsidR="004F74C6" w:rsidRDefault="004F74C6" w:rsidP="00F91146">
            <w:pPr>
              <w:spacing w:before="40"/>
            </w:pPr>
            <w:r w:rsidRPr="00AE35B2">
              <w:t>Kadir</w:t>
            </w:r>
            <w:r>
              <w:t xml:space="preserve"> =&gt; </w:t>
            </w:r>
            <w:r w:rsidRPr="00AE35B2">
              <w:t>Amir</w:t>
            </w:r>
          </w:p>
        </w:tc>
        <w:tc>
          <w:tcPr>
            <w:tcW w:w="4819" w:type="dxa"/>
          </w:tcPr>
          <w:p w14:paraId="69A9417D" w14:textId="77777777" w:rsidR="004F74C6" w:rsidRDefault="004F74C6" w:rsidP="00F91146">
            <w:pPr>
              <w:spacing w:before="40"/>
            </w:pPr>
            <w:r>
              <w:t>Pallameang</w:t>
            </w:r>
          </w:p>
        </w:tc>
        <w:tc>
          <w:tcPr>
            <w:tcW w:w="4111" w:type="dxa"/>
          </w:tcPr>
          <w:p w14:paraId="1D42565E" w14:textId="77777777" w:rsidR="004F74C6" w:rsidRDefault="004F74C6" w:rsidP="00F91146">
            <w:pPr>
              <w:spacing w:before="40"/>
            </w:pPr>
            <w:r>
              <w:t>5.49 (2 petak) =&gt; 6 (1 petak)</w:t>
            </w:r>
          </w:p>
        </w:tc>
      </w:tr>
      <w:tr w:rsidR="004F74C6" w14:paraId="286FBAF2" w14:textId="77777777" w:rsidTr="00F91146">
        <w:tc>
          <w:tcPr>
            <w:tcW w:w="534" w:type="dxa"/>
          </w:tcPr>
          <w:p w14:paraId="0C3AA06D" w14:textId="77777777" w:rsidR="004F74C6" w:rsidRDefault="004F74C6" w:rsidP="00F91146">
            <w:pPr>
              <w:spacing w:before="40"/>
            </w:pPr>
            <w:r>
              <w:t>3a</w:t>
            </w:r>
          </w:p>
        </w:tc>
        <w:tc>
          <w:tcPr>
            <w:tcW w:w="4428" w:type="dxa"/>
          </w:tcPr>
          <w:p w14:paraId="40293895" w14:textId="77777777" w:rsidR="004F74C6" w:rsidRDefault="004F74C6" w:rsidP="00F91146">
            <w:pPr>
              <w:spacing w:before="40"/>
            </w:pPr>
            <w:r w:rsidRPr="00933188">
              <w:rPr>
                <w:strike/>
              </w:rPr>
              <w:t>Mansyur</w:t>
            </w:r>
            <w:r>
              <w:rPr>
                <w:strike/>
              </w:rPr>
              <w:t xml:space="preserve"> </w:t>
            </w:r>
            <w:r>
              <w:t>=&gt; Umar</w:t>
            </w:r>
          </w:p>
        </w:tc>
        <w:tc>
          <w:tcPr>
            <w:tcW w:w="4819" w:type="dxa"/>
          </w:tcPr>
          <w:p w14:paraId="086C94CF" w14:textId="77777777" w:rsidR="004F74C6" w:rsidRDefault="004F74C6" w:rsidP="00F91146">
            <w:pPr>
              <w:spacing w:before="40"/>
            </w:pPr>
            <w:r>
              <w:t>Pallameang</w:t>
            </w:r>
          </w:p>
        </w:tc>
        <w:tc>
          <w:tcPr>
            <w:tcW w:w="4111" w:type="dxa"/>
          </w:tcPr>
          <w:p w14:paraId="48957329" w14:textId="77777777" w:rsidR="004F74C6" w:rsidRDefault="004F74C6" w:rsidP="00F91146">
            <w:pPr>
              <w:spacing w:before="40"/>
            </w:pPr>
            <w:r>
              <w:t>4.97 =&gt; 4.74</w:t>
            </w:r>
          </w:p>
        </w:tc>
      </w:tr>
      <w:tr w:rsidR="004F74C6" w14:paraId="4A4E7186" w14:textId="77777777" w:rsidTr="00F91146">
        <w:tc>
          <w:tcPr>
            <w:tcW w:w="534" w:type="dxa"/>
          </w:tcPr>
          <w:p w14:paraId="6163A197" w14:textId="77777777" w:rsidR="004F74C6" w:rsidRDefault="004F74C6" w:rsidP="00F91146">
            <w:pPr>
              <w:spacing w:before="40"/>
            </w:pPr>
            <w:r>
              <w:t>3b</w:t>
            </w:r>
          </w:p>
        </w:tc>
        <w:tc>
          <w:tcPr>
            <w:tcW w:w="4428" w:type="dxa"/>
          </w:tcPr>
          <w:p w14:paraId="463B093A" w14:textId="77777777" w:rsidR="004F74C6" w:rsidRDefault="004F74C6" w:rsidP="00F91146">
            <w:pPr>
              <w:spacing w:before="40"/>
            </w:pPr>
            <w:r>
              <w:t>Umar</w:t>
            </w:r>
          </w:p>
        </w:tc>
        <w:tc>
          <w:tcPr>
            <w:tcW w:w="4819" w:type="dxa"/>
          </w:tcPr>
          <w:p w14:paraId="61DDDB12" w14:textId="77777777" w:rsidR="004F74C6" w:rsidRDefault="004F74C6" w:rsidP="00F91146">
            <w:pPr>
              <w:spacing w:before="40"/>
            </w:pPr>
            <w:r>
              <w:t>Pallameang</w:t>
            </w:r>
          </w:p>
        </w:tc>
        <w:tc>
          <w:tcPr>
            <w:tcW w:w="4111" w:type="dxa"/>
          </w:tcPr>
          <w:p w14:paraId="172A3C0D" w14:textId="77777777" w:rsidR="004F74C6" w:rsidRDefault="004F74C6" w:rsidP="00F91146">
            <w:pPr>
              <w:spacing w:before="40"/>
            </w:pPr>
            <w:r>
              <w:t>7.13</w:t>
            </w:r>
          </w:p>
        </w:tc>
      </w:tr>
      <w:tr w:rsidR="004F74C6" w14:paraId="49EAC836" w14:textId="77777777" w:rsidTr="00F91146">
        <w:tc>
          <w:tcPr>
            <w:tcW w:w="534" w:type="dxa"/>
          </w:tcPr>
          <w:p w14:paraId="3E66015D" w14:textId="77777777" w:rsidR="004F74C6" w:rsidRDefault="004F74C6" w:rsidP="00F91146">
            <w:pPr>
              <w:spacing w:before="40"/>
            </w:pPr>
            <w:r>
              <w:t>4</w:t>
            </w:r>
          </w:p>
        </w:tc>
        <w:tc>
          <w:tcPr>
            <w:tcW w:w="4428" w:type="dxa"/>
          </w:tcPr>
          <w:p w14:paraId="6A4F24E6" w14:textId="77777777" w:rsidR="004F74C6" w:rsidRDefault="004F74C6" w:rsidP="00F91146">
            <w:pPr>
              <w:spacing w:before="40"/>
            </w:pPr>
            <w:r>
              <w:t>Mansur</w:t>
            </w:r>
          </w:p>
        </w:tc>
        <w:tc>
          <w:tcPr>
            <w:tcW w:w="4819" w:type="dxa"/>
          </w:tcPr>
          <w:p w14:paraId="79477CC5" w14:textId="77777777" w:rsidR="004F74C6" w:rsidRDefault="004F74C6" w:rsidP="00F91146">
            <w:pPr>
              <w:spacing w:before="40"/>
            </w:pPr>
            <w:r>
              <w:t>Pallameang</w:t>
            </w:r>
          </w:p>
        </w:tc>
        <w:tc>
          <w:tcPr>
            <w:tcW w:w="4111" w:type="dxa"/>
          </w:tcPr>
          <w:p w14:paraId="468A7D03" w14:textId="77777777" w:rsidR="004F74C6" w:rsidRDefault="004F74C6" w:rsidP="00F91146">
            <w:pPr>
              <w:spacing w:before="40"/>
            </w:pPr>
            <w:r>
              <w:t>7.02 =&gt; 6.83</w:t>
            </w:r>
          </w:p>
        </w:tc>
      </w:tr>
      <w:tr w:rsidR="004F74C6" w14:paraId="407CEF83" w14:textId="77777777" w:rsidTr="00F91146">
        <w:tc>
          <w:tcPr>
            <w:tcW w:w="534" w:type="dxa"/>
          </w:tcPr>
          <w:p w14:paraId="4F0F9D94" w14:textId="77777777" w:rsidR="004F74C6" w:rsidRDefault="004F74C6" w:rsidP="00F91146">
            <w:pPr>
              <w:spacing w:before="40"/>
            </w:pPr>
            <w:r>
              <w:t>5</w:t>
            </w:r>
          </w:p>
        </w:tc>
        <w:tc>
          <w:tcPr>
            <w:tcW w:w="4428" w:type="dxa"/>
          </w:tcPr>
          <w:p w14:paraId="251D0811" w14:textId="77777777" w:rsidR="004F74C6" w:rsidRDefault="004F74C6" w:rsidP="00F91146">
            <w:pPr>
              <w:spacing w:before="40"/>
            </w:pPr>
            <w:r>
              <w:t>Saka</w:t>
            </w:r>
          </w:p>
        </w:tc>
        <w:tc>
          <w:tcPr>
            <w:tcW w:w="4819" w:type="dxa"/>
          </w:tcPr>
          <w:p w14:paraId="65CB2AB9" w14:textId="77777777" w:rsidR="004F74C6" w:rsidRDefault="004F74C6" w:rsidP="00F91146">
            <w:pPr>
              <w:spacing w:before="40"/>
            </w:pPr>
            <w:r>
              <w:t>Pallameang</w:t>
            </w:r>
          </w:p>
        </w:tc>
        <w:tc>
          <w:tcPr>
            <w:tcW w:w="4111" w:type="dxa"/>
          </w:tcPr>
          <w:p w14:paraId="3E32DE0A" w14:textId="77777777" w:rsidR="004F74C6" w:rsidRDefault="004F74C6" w:rsidP="00F91146">
            <w:pPr>
              <w:spacing w:before="40"/>
            </w:pPr>
            <w:r>
              <w:t>9.91 (2 petak) =&gt; 6.68 (1 petak)</w:t>
            </w:r>
          </w:p>
        </w:tc>
      </w:tr>
      <w:tr w:rsidR="004F74C6" w14:paraId="7CDC88D2" w14:textId="77777777" w:rsidTr="00F91146">
        <w:tc>
          <w:tcPr>
            <w:tcW w:w="534" w:type="dxa"/>
          </w:tcPr>
          <w:p w14:paraId="13FD522E" w14:textId="77777777" w:rsidR="004F74C6" w:rsidRDefault="004F74C6" w:rsidP="00F91146">
            <w:pPr>
              <w:spacing w:before="40"/>
            </w:pPr>
            <w:r>
              <w:t>6</w:t>
            </w:r>
          </w:p>
        </w:tc>
        <w:tc>
          <w:tcPr>
            <w:tcW w:w="4428" w:type="dxa"/>
          </w:tcPr>
          <w:p w14:paraId="78465D2A" w14:textId="77777777" w:rsidR="004F74C6" w:rsidRDefault="004F74C6" w:rsidP="00F91146">
            <w:pPr>
              <w:spacing w:before="40"/>
            </w:pPr>
            <w:r>
              <w:t>Sultan</w:t>
            </w:r>
          </w:p>
        </w:tc>
        <w:tc>
          <w:tcPr>
            <w:tcW w:w="4819" w:type="dxa"/>
          </w:tcPr>
          <w:p w14:paraId="3E7105C6" w14:textId="77777777" w:rsidR="004F74C6" w:rsidRDefault="004F74C6" w:rsidP="00F91146">
            <w:pPr>
              <w:spacing w:before="40"/>
            </w:pPr>
            <w:r>
              <w:t>Pallameang</w:t>
            </w:r>
          </w:p>
        </w:tc>
        <w:tc>
          <w:tcPr>
            <w:tcW w:w="4111" w:type="dxa"/>
          </w:tcPr>
          <w:p w14:paraId="10F75DF7" w14:textId="77777777" w:rsidR="004F74C6" w:rsidRDefault="004F74C6" w:rsidP="00F91146">
            <w:pPr>
              <w:spacing w:before="40"/>
            </w:pPr>
            <w:r>
              <w:t>11.57 =&gt; 11.38</w:t>
            </w:r>
          </w:p>
        </w:tc>
      </w:tr>
      <w:tr w:rsidR="004F74C6" w14:paraId="2D9F0BD3" w14:textId="77777777" w:rsidTr="00F91146">
        <w:tc>
          <w:tcPr>
            <w:tcW w:w="9781" w:type="dxa"/>
            <w:gridSpan w:val="3"/>
          </w:tcPr>
          <w:p w14:paraId="3379D40E" w14:textId="77777777" w:rsidR="004F74C6" w:rsidRPr="00933188" w:rsidRDefault="004F74C6" w:rsidP="00F91146">
            <w:pPr>
              <w:spacing w:before="40"/>
              <w:jc w:val="center"/>
              <w:rPr>
                <w:b/>
                <w:bCs/>
              </w:rPr>
            </w:pPr>
            <w:r w:rsidRPr="00933188">
              <w:rPr>
                <w:b/>
                <w:bCs/>
              </w:rPr>
              <w:t>TOTAL</w:t>
            </w:r>
          </w:p>
        </w:tc>
        <w:tc>
          <w:tcPr>
            <w:tcW w:w="4111" w:type="dxa"/>
          </w:tcPr>
          <w:p w14:paraId="63C8E8FD" w14:textId="77777777" w:rsidR="004F74C6" w:rsidRPr="00C72C9A" w:rsidRDefault="004F74C6" w:rsidP="00F91146">
            <w:pPr>
              <w:spacing w:before="40"/>
              <w:rPr>
                <w:b/>
                <w:bCs/>
              </w:rPr>
            </w:pPr>
            <w:r>
              <w:rPr>
                <w:b/>
                <w:bCs/>
              </w:rPr>
              <w:t>53,42</w:t>
            </w:r>
          </w:p>
        </w:tc>
      </w:tr>
    </w:tbl>
    <w:p w14:paraId="4995764B" w14:textId="77777777" w:rsidR="004F74C6" w:rsidRDefault="004F74C6" w:rsidP="004F74C6">
      <w:pPr>
        <w:spacing w:after="0"/>
        <w:jc w:val="both"/>
        <w:rPr>
          <w:b/>
        </w:rPr>
      </w:pPr>
      <w:r>
        <w:t xml:space="preserve">Catatan: Setelah dilakukan pengukuran ulang sesuai dengan titik koordinat per Agustus 2020, perubahan luasan tambak AIP PT. Bomar pada umumnya tidak mengalami banyak perubahan. </w:t>
      </w:r>
      <w:r w:rsidRPr="00B628EB">
        <w:t>Yang mengalami perubahan hanya pada beberapa pekerja tambak yang bertukar tambak dan terjadi penguran</w:t>
      </w:r>
      <w:r>
        <w:t xml:space="preserve">gan luasan tambak yang dikerja oleh Saka dari 9.91 hektar menjadi 5 hektar karena 4.91 hektar tidak dikontrakkan Kembali oleh pemilik tambak kepada H. Tantag/H. Maming. Sehingga, luas tambak AIP saat ini secara keseluruhan adalah </w:t>
      </w:r>
      <w:r>
        <w:rPr>
          <w:b/>
        </w:rPr>
        <w:t>53,42</w:t>
      </w:r>
      <w:r>
        <w:t xml:space="preserve"> hektar.</w:t>
      </w:r>
    </w:p>
    <w:p w14:paraId="05E7F085" w14:textId="77777777" w:rsidR="004F74C6" w:rsidRDefault="004F74C6" w:rsidP="004F74C6">
      <w:pPr>
        <w:spacing w:before="120" w:after="0"/>
        <w:ind w:left="851"/>
        <w:jc w:val="both"/>
        <w:rPr>
          <w:b/>
        </w:rPr>
      </w:pPr>
    </w:p>
    <w:p w14:paraId="2E02C68E" w14:textId="77777777" w:rsidR="004F74C6" w:rsidRDefault="004F74C6" w:rsidP="004F74C6">
      <w:pPr>
        <w:spacing w:before="120" w:after="0"/>
        <w:ind w:left="851"/>
        <w:jc w:val="both"/>
        <w:rPr>
          <w:b/>
        </w:rPr>
      </w:pPr>
    </w:p>
    <w:p w14:paraId="6B2118A9" w14:textId="0FA2B659" w:rsidR="004F74C6" w:rsidRPr="00AE35B2" w:rsidRDefault="004F74C6" w:rsidP="004F74C6">
      <w:pPr>
        <w:rPr>
          <w:b/>
        </w:rPr>
      </w:pPr>
    </w:p>
    <w:p w14:paraId="6FBBEE26" w14:textId="77777777" w:rsidR="004F74C6" w:rsidRPr="00A248A9" w:rsidRDefault="004F74C6" w:rsidP="004F74C6">
      <w:pPr>
        <w:spacing w:before="120" w:after="0"/>
        <w:ind w:left="851"/>
        <w:rPr>
          <w:b/>
          <w:lang w:val="nl-NL"/>
        </w:rPr>
      </w:pPr>
      <w:r w:rsidRPr="00F13638">
        <w:rPr>
          <w:b/>
          <w:lang w:val="nl-NL"/>
        </w:rPr>
        <w:lastRenderedPageBreak/>
        <w:t xml:space="preserve">Peta Lokasi Tambak-Tambak Mitra PT. </w:t>
      </w:r>
      <w:r w:rsidRPr="00A248A9">
        <w:rPr>
          <w:b/>
          <w:lang w:val="nl-NL"/>
        </w:rPr>
        <w:t>Bomar</w:t>
      </w:r>
    </w:p>
    <w:p w14:paraId="17AC113B" w14:textId="77777777" w:rsidR="004F74C6" w:rsidRDefault="004F74C6" w:rsidP="004F74C6">
      <w:pPr>
        <w:spacing w:before="120" w:after="0"/>
        <w:ind w:left="851"/>
        <w:jc w:val="both"/>
        <w:rPr>
          <w:lang w:val="nl-NL"/>
        </w:rPr>
      </w:pPr>
      <w:r w:rsidRPr="00822034">
        <w:rPr>
          <w:noProof/>
        </w:rPr>
        <w:drawing>
          <wp:anchor distT="0" distB="0" distL="114300" distR="114300" simplePos="0" relativeHeight="251666432" behindDoc="0" locked="0" layoutInCell="1" allowOverlap="1" wp14:anchorId="297836C5" wp14:editId="03D9DE77">
            <wp:simplePos x="0" y="0"/>
            <wp:positionH relativeFrom="column">
              <wp:posOffset>4839970</wp:posOffset>
            </wp:positionH>
            <wp:positionV relativeFrom="paragraph">
              <wp:posOffset>145986</wp:posOffset>
            </wp:positionV>
            <wp:extent cx="4394835" cy="3109595"/>
            <wp:effectExtent l="0" t="0" r="0" b="1905"/>
            <wp:wrapNone/>
            <wp:docPr id="1" name="Picture 4" descr="A picture containing map&#10;&#10;Description automatically generated">
              <a:extLst xmlns:a="http://schemas.openxmlformats.org/drawingml/2006/main">
                <a:ext uri="{FF2B5EF4-FFF2-40B4-BE49-F238E27FC236}">
                  <a16:creationId xmlns:a16="http://schemas.microsoft.com/office/drawing/2014/main" id="{CED51254-031F-8C41-8ACE-03A7868FE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picture containing map&#10;&#10;Description automatically generated">
                      <a:extLst>
                        <a:ext uri="{FF2B5EF4-FFF2-40B4-BE49-F238E27FC236}">
                          <a16:creationId xmlns:a16="http://schemas.microsoft.com/office/drawing/2014/main" id="{CED51254-031F-8C41-8ACE-03A7868FE08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4835" cy="310959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5408" behindDoc="0" locked="0" layoutInCell="1" allowOverlap="1" wp14:anchorId="583825DD" wp14:editId="7D1176AF">
            <wp:simplePos x="0" y="0"/>
            <wp:positionH relativeFrom="column">
              <wp:posOffset>230521</wp:posOffset>
            </wp:positionH>
            <wp:positionV relativeFrom="paragraph">
              <wp:posOffset>108073</wp:posOffset>
            </wp:positionV>
            <wp:extent cx="4517583" cy="3193336"/>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dan gambar tamba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0747" cy="3195572"/>
                    </a:xfrm>
                    <a:prstGeom prst="rect">
                      <a:avLst/>
                    </a:prstGeom>
                  </pic:spPr>
                </pic:pic>
              </a:graphicData>
            </a:graphic>
            <wp14:sizeRelH relativeFrom="page">
              <wp14:pctWidth>0</wp14:pctWidth>
            </wp14:sizeRelH>
            <wp14:sizeRelV relativeFrom="page">
              <wp14:pctHeight>0</wp14:pctHeight>
            </wp14:sizeRelV>
          </wp:anchor>
        </w:drawing>
      </w:r>
    </w:p>
    <w:p w14:paraId="3F1DCDCA" w14:textId="77777777" w:rsidR="004F74C6" w:rsidRDefault="004F74C6" w:rsidP="004F74C6">
      <w:pPr>
        <w:spacing w:before="120" w:after="0"/>
        <w:ind w:left="851"/>
        <w:jc w:val="both"/>
        <w:rPr>
          <w:lang w:val="nl-NL"/>
        </w:rPr>
      </w:pPr>
    </w:p>
    <w:p w14:paraId="756C918D" w14:textId="77777777" w:rsidR="004F74C6" w:rsidRDefault="004F74C6" w:rsidP="004F74C6">
      <w:pPr>
        <w:spacing w:before="120" w:after="0"/>
        <w:ind w:left="851"/>
        <w:jc w:val="both"/>
        <w:rPr>
          <w:lang w:val="nl-NL"/>
        </w:rPr>
      </w:pPr>
    </w:p>
    <w:p w14:paraId="6118BFE3" w14:textId="77777777" w:rsidR="004F74C6" w:rsidRDefault="004F74C6" w:rsidP="004F74C6">
      <w:pPr>
        <w:spacing w:before="120" w:after="0"/>
        <w:ind w:left="851"/>
        <w:jc w:val="both"/>
        <w:rPr>
          <w:lang w:val="nl-NL"/>
        </w:rPr>
      </w:pPr>
    </w:p>
    <w:p w14:paraId="0D865670" w14:textId="77777777" w:rsidR="004F74C6" w:rsidRDefault="004F74C6" w:rsidP="004F74C6">
      <w:pPr>
        <w:spacing w:before="120" w:after="0"/>
        <w:ind w:left="851"/>
        <w:jc w:val="both"/>
        <w:rPr>
          <w:lang w:val="nl-NL"/>
        </w:rPr>
      </w:pPr>
    </w:p>
    <w:p w14:paraId="75AEBA89" w14:textId="77777777" w:rsidR="004F74C6" w:rsidRDefault="004F74C6" w:rsidP="004F74C6">
      <w:pPr>
        <w:spacing w:before="120" w:after="0"/>
        <w:ind w:left="851"/>
        <w:jc w:val="both"/>
        <w:rPr>
          <w:lang w:val="nl-NL"/>
        </w:rPr>
      </w:pPr>
    </w:p>
    <w:p w14:paraId="4B370E48" w14:textId="77777777" w:rsidR="004F74C6" w:rsidRDefault="004F74C6" w:rsidP="004F74C6">
      <w:pPr>
        <w:spacing w:before="120" w:after="0"/>
        <w:ind w:left="851"/>
        <w:jc w:val="both"/>
        <w:rPr>
          <w:lang w:val="nl-NL"/>
        </w:rPr>
      </w:pPr>
    </w:p>
    <w:p w14:paraId="1A2BCB62" w14:textId="77777777" w:rsidR="004F74C6" w:rsidRDefault="004F74C6" w:rsidP="004F74C6">
      <w:pPr>
        <w:spacing w:before="120" w:after="0"/>
        <w:ind w:left="851"/>
        <w:jc w:val="both"/>
        <w:rPr>
          <w:lang w:val="nl-NL"/>
        </w:rPr>
      </w:pPr>
    </w:p>
    <w:p w14:paraId="1D261F4F" w14:textId="77777777" w:rsidR="004F74C6" w:rsidRDefault="004F74C6" w:rsidP="004F74C6">
      <w:pPr>
        <w:spacing w:before="120" w:after="0"/>
        <w:ind w:left="851"/>
        <w:jc w:val="both"/>
        <w:rPr>
          <w:lang w:val="nl-NL"/>
        </w:rPr>
      </w:pPr>
    </w:p>
    <w:p w14:paraId="5A8BCFB9" w14:textId="77777777" w:rsidR="004F74C6" w:rsidRDefault="004F74C6" w:rsidP="004F74C6">
      <w:pPr>
        <w:spacing w:before="120" w:after="0"/>
        <w:ind w:left="851"/>
        <w:jc w:val="both"/>
        <w:rPr>
          <w:lang w:val="nl-NL"/>
        </w:rPr>
      </w:pPr>
    </w:p>
    <w:p w14:paraId="40ACC49F" w14:textId="77777777" w:rsidR="004F74C6" w:rsidRDefault="004F74C6" w:rsidP="004F74C6">
      <w:pPr>
        <w:spacing w:before="120" w:after="0"/>
        <w:ind w:left="851"/>
        <w:jc w:val="both"/>
        <w:rPr>
          <w:lang w:val="nl-NL"/>
        </w:rPr>
      </w:pPr>
    </w:p>
    <w:p w14:paraId="3EFFEE7D" w14:textId="77777777" w:rsidR="004F74C6" w:rsidRDefault="004F74C6" w:rsidP="004F74C6">
      <w:pPr>
        <w:spacing w:before="120" w:after="0"/>
        <w:ind w:left="851"/>
        <w:jc w:val="both"/>
        <w:rPr>
          <w:lang w:val="nl-NL"/>
        </w:rPr>
      </w:pPr>
    </w:p>
    <w:p w14:paraId="7B6D0C5F" w14:textId="77777777" w:rsidR="004F74C6" w:rsidRPr="00A248A9" w:rsidRDefault="004F74C6" w:rsidP="004F74C6">
      <w:pPr>
        <w:spacing w:before="120" w:after="0"/>
        <w:ind w:left="851"/>
        <w:jc w:val="both"/>
      </w:pPr>
      <w:r w:rsidRPr="00F13638">
        <w:rPr>
          <w:lang w:val="nl-NL"/>
        </w:rPr>
        <w:t>Peta 1</w:t>
      </w:r>
      <w:r>
        <w:rPr>
          <w:lang w:val="nl-NL"/>
        </w:rPr>
        <w:t>a</w:t>
      </w:r>
      <w:r w:rsidRPr="00F13638">
        <w:rPr>
          <w:lang w:val="nl-NL"/>
        </w:rPr>
        <w:t xml:space="preserve">.  Tambak-tambak mitra PT. </w:t>
      </w:r>
      <w:r w:rsidRPr="00822034">
        <w:t xml:space="preserve">Bomar Tahun 2017 (56.95 ha) </w:t>
      </w:r>
      <w:r w:rsidRPr="00822034">
        <w:tab/>
      </w:r>
      <w:r w:rsidRPr="00822034">
        <w:tab/>
        <w:t xml:space="preserve">Peta 1b.  </w:t>
      </w:r>
      <w:r w:rsidRPr="00A248A9">
        <w:t>Tambak-tambak mitra PT. Bomar Tahun 2020 (5</w:t>
      </w:r>
      <w:r>
        <w:t>3</w:t>
      </w:r>
      <w:r w:rsidRPr="00A248A9">
        <w:t>.</w:t>
      </w:r>
      <w:r>
        <w:t>42</w:t>
      </w:r>
      <w:r w:rsidRPr="00A248A9">
        <w:t xml:space="preserve"> ha) </w:t>
      </w:r>
    </w:p>
    <w:p w14:paraId="218085FC" w14:textId="77777777" w:rsidR="004F74C6" w:rsidRPr="00A248A9" w:rsidRDefault="004F74C6" w:rsidP="004F74C6">
      <w:pPr>
        <w:spacing w:before="120" w:after="0"/>
        <w:ind w:left="851"/>
        <w:jc w:val="both"/>
      </w:pPr>
    </w:p>
    <w:p w14:paraId="5AA0D68F" w14:textId="77777777" w:rsidR="004F74C6" w:rsidRPr="00A248A9" w:rsidRDefault="004F74C6" w:rsidP="004F74C6"/>
    <w:p w14:paraId="675406C3" w14:textId="77777777" w:rsidR="004F74C6" w:rsidRPr="00A248A9" w:rsidRDefault="004F74C6" w:rsidP="004F74C6"/>
    <w:p w14:paraId="1D944660" w14:textId="77777777" w:rsidR="004F74C6" w:rsidRPr="00A248A9" w:rsidRDefault="004F74C6" w:rsidP="004F74C6"/>
    <w:p w14:paraId="5C5C9B0D" w14:textId="77777777" w:rsidR="004F74C6" w:rsidRPr="00A248A9" w:rsidRDefault="004F74C6" w:rsidP="004F74C6"/>
    <w:p w14:paraId="67B53B2E" w14:textId="77777777" w:rsidR="004F74C6" w:rsidRDefault="004F74C6" w:rsidP="004F74C6">
      <w:pPr>
        <w:rPr>
          <w:b/>
        </w:rPr>
      </w:pPr>
      <w:r>
        <w:rPr>
          <w:b/>
        </w:rPr>
        <w:br w:type="page"/>
      </w:r>
    </w:p>
    <w:p w14:paraId="2EAC3E69" w14:textId="77777777" w:rsidR="004F74C6" w:rsidRDefault="004F74C6" w:rsidP="004F74C6">
      <w:pPr>
        <w:pStyle w:val="ListParagraph"/>
        <w:spacing w:before="120" w:after="120"/>
        <w:ind w:left="851"/>
        <w:contextualSpacing w:val="0"/>
        <w:jc w:val="both"/>
        <w:rPr>
          <w:b/>
        </w:rPr>
      </w:pPr>
      <w:r w:rsidRPr="007D15B3">
        <w:rPr>
          <w:b/>
        </w:rPr>
        <w:lastRenderedPageBreak/>
        <w:t>Praktik Budidaya</w:t>
      </w:r>
    </w:p>
    <w:p w14:paraId="20E30ECC" w14:textId="77777777" w:rsidR="004F74C6" w:rsidRPr="007D15B3" w:rsidRDefault="004F74C6" w:rsidP="004F74C6">
      <w:pPr>
        <w:pStyle w:val="ListParagraph"/>
        <w:spacing w:after="0"/>
        <w:ind w:left="851"/>
        <w:jc w:val="both"/>
        <w:rPr>
          <w:i/>
        </w:rPr>
      </w:pPr>
      <w:r>
        <w:t>Nama Komoditas</w:t>
      </w:r>
      <w:r>
        <w:tab/>
      </w:r>
      <w:r>
        <w:tab/>
        <w:t>: Udang Windu</w:t>
      </w:r>
    </w:p>
    <w:p w14:paraId="41BB7AFB" w14:textId="77777777" w:rsidR="004F74C6" w:rsidRDefault="004F74C6" w:rsidP="004F74C6">
      <w:pPr>
        <w:pStyle w:val="ListParagraph"/>
        <w:spacing w:after="0"/>
        <w:ind w:left="851"/>
        <w:jc w:val="both"/>
      </w:pPr>
      <w:r>
        <w:t>Metode Budidaya</w:t>
      </w:r>
      <w:r>
        <w:tab/>
      </w:r>
      <w:r>
        <w:tab/>
        <w:t xml:space="preserve">: Budidaya tambak tradisional </w:t>
      </w:r>
    </w:p>
    <w:p w14:paraId="5069C4FA" w14:textId="77777777" w:rsidR="004F74C6" w:rsidRDefault="004F74C6" w:rsidP="004F74C6">
      <w:pPr>
        <w:pStyle w:val="ListParagraph"/>
        <w:spacing w:after="120"/>
        <w:ind w:left="851"/>
        <w:contextualSpacing w:val="0"/>
        <w:jc w:val="both"/>
      </w:pPr>
      <w:r>
        <w:t>Harga Jual Udang Segar</w:t>
      </w:r>
      <w:r>
        <w:tab/>
        <w:t>: IDR  80.000 – 150.000/kg</w:t>
      </w:r>
    </w:p>
    <w:p w14:paraId="04B683D7" w14:textId="77777777" w:rsidR="004F74C6" w:rsidRPr="00BC2C85" w:rsidRDefault="004F74C6" w:rsidP="004F74C6">
      <w:pPr>
        <w:pStyle w:val="ListParagraph"/>
        <w:spacing w:after="120"/>
        <w:ind w:left="851"/>
        <w:contextualSpacing w:val="0"/>
        <w:jc w:val="both"/>
        <w:rPr>
          <w:b/>
        </w:rPr>
      </w:pPr>
      <w:r>
        <w:t xml:space="preserve">PT. Bomar memperoleh udang windu yang dikelola secara tradisional dan udang vannamei yang dikelola secara tradisional, semi intensif dan intensif.  Sumber bahan baku ada di Sulawesi Selatan, Sulawesi Tengah dan Sulawesi Tenggara, bahkan Kalimantan Selatan. Tambak mitra PT. Bomar yang seluas 63,45 hektar yang berubah menjadi 59,7 hektar sejak lepasnya tambak yang dijaga oleh Rizal, seluas 3,76 hektar (tidak disewa lagi) terdiri atas 9 petak tambak, kemudian lepas lagi tambak yang dijaga Pak Amir seluas 2,74 hektar, sehingga total luasan tambak yang digunakan hingga Desember 2018 yaitu </w:t>
      </w:r>
      <w:r w:rsidRPr="00225598">
        <w:t>56,96 hektar.</w:t>
      </w:r>
      <w:r>
        <w:t xml:space="preserve"> Sejak September 2019, tambak yang dikelolah oleh Saka terjadi perubahan dari 9.91 hektar menjadi 5 hektar karena 4.91 hektar tidak dikontrakkan kembali oleh pemilik tambak kepada H. Tantag/H. Maming. Sehingga, luas tambak AIP per Agustus 2020 secara keseluruhan adalah </w:t>
      </w:r>
      <w:r>
        <w:rPr>
          <w:b/>
        </w:rPr>
        <w:t>53,42</w:t>
      </w:r>
      <w:r>
        <w:t xml:space="preserve"> hektar.</w:t>
      </w:r>
    </w:p>
    <w:p w14:paraId="68EC7A7D" w14:textId="77777777" w:rsidR="004F74C6" w:rsidRDefault="004F74C6" w:rsidP="004F74C6">
      <w:pPr>
        <w:pStyle w:val="ListParagraph"/>
        <w:spacing w:after="120"/>
        <w:ind w:left="851"/>
        <w:contextualSpacing w:val="0"/>
        <w:jc w:val="both"/>
      </w:pPr>
      <w:r>
        <w:t xml:space="preserve">Tambak mitra PT. Bomar mengandalkan pasang surut untuk pemasukan air tambak, memanfaatkan pakan alami berupa plankton, phronima (crustacea kecil) dan klekap. Input – input budidaya untuk pengelolaan secara tradisional yaitu saponin atau biopestisida untuk membunuh hama ikan dan pupuk kimia berupa urea, SP36 dalam jumlah kecil, serta beberapa tambahan pupuk cair seperti ursal dan perangsang plankton yaitu lodan. Benur diperoleh dari hatchery udang windu, yaitu dari Hatchery BBU Suppa Pinrang dan Hatchery Puncak Sinunggal, serta dari BBAP Takalar. Pada Mei-Oktober 2019, benur diperoleh hanya dari BBU Suppa.  </w:t>
      </w:r>
    </w:p>
    <w:p w14:paraId="5323EDC4" w14:textId="77777777" w:rsidR="004F74C6" w:rsidRPr="00F13638" w:rsidRDefault="004F74C6" w:rsidP="004F74C6">
      <w:pPr>
        <w:pStyle w:val="ListParagraph"/>
        <w:spacing w:after="120"/>
        <w:ind w:left="851"/>
        <w:contextualSpacing w:val="0"/>
        <w:jc w:val="both"/>
        <w:rPr>
          <w:lang w:val="nl-NL"/>
        </w:rPr>
      </w:pPr>
      <w:r>
        <w:t>Dalam satu siklus, biasanya udang yang ditebar dengan padat tebar 1 ekor/meter</w:t>
      </w:r>
      <w:r>
        <w:rPr>
          <w:vertAlign w:val="superscript"/>
        </w:rPr>
        <w:t>2</w:t>
      </w:r>
      <w:r>
        <w:t xml:space="preserve"> atau dalam satu hektar ditebar benur sebanyak 10.000 benur.  Dengan padat tebar sedemikian, untuk luas lahan 1 hektar dapat memperoleh udang antara 30-100 kilogram. Benur yang ditebar adalah benur yang telah ditokolkan selama minimal 5-7 hari atau sudah Post larva (PL) 16. </w:t>
      </w:r>
      <w:r w:rsidRPr="00F13638">
        <w:rPr>
          <w:lang w:val="nl-NL"/>
        </w:rPr>
        <w:t>Pemeliharaan dimulai dengan persiapan lahan tambak dalam bentuk pengeringan tambak, pemberantasan hama, persiapan air tambak, pemeliharaan benur, panen dan pasca panen. Pemeliharaan dilakukan selama 2 – 4 bulan sampai udang berukuran (size) 60 – 15 ekor/kilogram dan dipanen saat perairan dalam kondisi pasang (siklus pasang), sebab udang dalam kondisi baik saat pasang. Penebaran benur dilakukan setiap 3-4 bulan</w:t>
      </w:r>
      <w:r>
        <w:rPr>
          <w:lang w:val="nl-NL"/>
        </w:rPr>
        <w:t>.</w:t>
      </w:r>
      <w:r w:rsidRPr="00F13638">
        <w:rPr>
          <w:lang w:val="nl-NL"/>
        </w:rPr>
        <w:t xml:space="preserve"> Metode panen menggunakan jaring set net yang dipasang berdekatan dengan pintu air. Proses pemanenan biasanya berlangsung selama </w:t>
      </w:r>
      <w:r>
        <w:rPr>
          <w:lang w:val="nl-NL"/>
        </w:rPr>
        <w:t>satu</w:t>
      </w:r>
      <w:r w:rsidRPr="00F13638">
        <w:rPr>
          <w:lang w:val="nl-NL"/>
        </w:rPr>
        <w:t xml:space="preserve"> minggu. Dalam satu tahun udang windu dipelihara hingga lima siklus pemeliharaan.  </w:t>
      </w:r>
    </w:p>
    <w:p w14:paraId="246568AC" w14:textId="77777777" w:rsidR="004F74C6" w:rsidRDefault="004F74C6" w:rsidP="004F74C6">
      <w:pPr>
        <w:pStyle w:val="ListParagraph"/>
        <w:spacing w:after="120"/>
        <w:ind w:left="851"/>
        <w:contextualSpacing w:val="0"/>
        <w:jc w:val="both"/>
      </w:pPr>
      <w:r>
        <w:t xml:space="preserve">Untuk pembudidaya udang windu mitra PT. Bomar, telah menerapkan Better Management Pracitce (BMP) Budidaya Udang Windu WWF-Indonesia, serta mulai menerapkan standar budidaya udang bertanggungjawab dan berkelanjutan melalui sertifikasi ASC Shrimp dan berupaya keras agar nantinya tambak tersebut memperoleh sertifikat ASC Shrimp. Beberapa hal yang telah dilakukan oleh petambak mitra PT. Bomar, yaitu menerapkan sistem pencatatan budidaya, lingkungan dan sosial, serta melakukan penanaman mangrove di saluran air sekitar tambak. </w:t>
      </w:r>
    </w:p>
    <w:p w14:paraId="616D5A9C" w14:textId="77777777" w:rsidR="004F74C6" w:rsidRDefault="004F74C6" w:rsidP="004F74C6">
      <w:pPr>
        <w:ind w:left="851"/>
        <w:jc w:val="both"/>
        <w:rPr>
          <w:b/>
        </w:rPr>
      </w:pPr>
      <w:r w:rsidRPr="004369E1">
        <w:rPr>
          <w:b/>
        </w:rPr>
        <w:lastRenderedPageBreak/>
        <w:t>Kondisi Tambak-Tambak</w:t>
      </w:r>
      <w:r>
        <w:rPr>
          <w:b/>
        </w:rPr>
        <w:t xml:space="preserve"> di Pallameang</w:t>
      </w:r>
      <w:r w:rsidRPr="004369E1">
        <w:rPr>
          <w:b/>
        </w:rPr>
        <w:t>,</w:t>
      </w:r>
      <w:r>
        <w:rPr>
          <w:b/>
        </w:rPr>
        <w:t xml:space="preserve"> Mattirosompe, Pinrang,</w:t>
      </w:r>
      <w:r w:rsidRPr="004369E1">
        <w:rPr>
          <w:b/>
        </w:rPr>
        <w:t xml:space="preserve"> Provinsi Sulawesi Selatan</w:t>
      </w:r>
    </w:p>
    <w:p w14:paraId="3B3A017E" w14:textId="77777777" w:rsidR="004F74C6" w:rsidRDefault="004F74C6" w:rsidP="004F74C6">
      <w:pPr>
        <w:ind w:left="851"/>
        <w:rPr>
          <w:b/>
        </w:rPr>
      </w:pPr>
      <w:r>
        <w:rPr>
          <w:b/>
          <w:noProof/>
        </w:rPr>
        <w:drawing>
          <wp:inline distT="0" distB="0" distL="0" distR="0" wp14:anchorId="22030AE4" wp14:editId="69C59548">
            <wp:extent cx="3604438" cy="202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2315" cy="2037456"/>
                    </a:xfrm>
                    <a:prstGeom prst="rect">
                      <a:avLst/>
                    </a:prstGeom>
                  </pic:spPr>
                </pic:pic>
              </a:graphicData>
            </a:graphic>
          </wp:inline>
        </w:drawing>
      </w:r>
    </w:p>
    <w:p w14:paraId="3B580B0D" w14:textId="77777777" w:rsidR="004F74C6" w:rsidRPr="008E20FD" w:rsidRDefault="004F74C6" w:rsidP="004F74C6">
      <w:pPr>
        <w:ind w:left="851"/>
        <w:jc w:val="both"/>
        <w:rPr>
          <w:b/>
        </w:rPr>
      </w:pPr>
      <w:r>
        <w:rPr>
          <w:b/>
        </w:rPr>
        <w:t>Foto 1.Kondisi tambak di Pallameang, dikelola oleh H. Jamal (</w:t>
      </w:r>
      <w:r>
        <w:rPr>
          <w:rFonts w:ascii="inherit" w:hAnsi="inherit"/>
          <w:b/>
          <w:bCs/>
          <w:bdr w:val="none" w:sz="0" w:space="0" w:color="auto" w:frame="1"/>
        </w:rPr>
        <w:t>©</w:t>
      </w:r>
      <w:r>
        <w:rPr>
          <w:b/>
          <w:lang w:val="id-ID"/>
        </w:rPr>
        <w:t>WWF-Indonesia/</w:t>
      </w:r>
      <w:r>
        <w:rPr>
          <w:b/>
        </w:rPr>
        <w:t xml:space="preserve">Mushadiq) </w:t>
      </w:r>
    </w:p>
    <w:p w14:paraId="3BACC81E" w14:textId="77777777" w:rsidR="004F74C6" w:rsidRDefault="004F74C6" w:rsidP="004F74C6">
      <w:pPr>
        <w:ind w:left="851"/>
        <w:rPr>
          <w:b/>
          <w:sz w:val="28"/>
        </w:rPr>
      </w:pPr>
      <w:r>
        <w:rPr>
          <w:b/>
          <w:noProof/>
          <w:sz w:val="28"/>
        </w:rPr>
        <w:drawing>
          <wp:inline distT="0" distB="0" distL="0" distR="0" wp14:anchorId="5BFCDDCC" wp14:editId="0ED5B181">
            <wp:extent cx="3604438" cy="202739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7456" cy="2034721"/>
                    </a:xfrm>
                    <a:prstGeom prst="rect">
                      <a:avLst/>
                    </a:prstGeom>
                  </pic:spPr>
                </pic:pic>
              </a:graphicData>
            </a:graphic>
          </wp:inline>
        </w:drawing>
      </w:r>
    </w:p>
    <w:p w14:paraId="6E85EAEE" w14:textId="77777777" w:rsidR="004F74C6" w:rsidRPr="000112FD" w:rsidRDefault="004F74C6" w:rsidP="004F74C6">
      <w:pPr>
        <w:ind w:left="851"/>
        <w:jc w:val="both"/>
        <w:rPr>
          <w:b/>
        </w:rPr>
      </w:pPr>
      <w:r>
        <w:rPr>
          <w:b/>
        </w:rPr>
        <w:t>Foto 2. Kondisi saluran air tambak di Pallameang (WWF-Indonesia/Mushadiq)</w:t>
      </w:r>
    </w:p>
    <w:p w14:paraId="2292A9F8" w14:textId="77777777" w:rsidR="004F74C6" w:rsidRDefault="004F74C6" w:rsidP="004F74C6">
      <w:pPr>
        <w:ind w:left="851"/>
        <w:jc w:val="both"/>
        <w:rPr>
          <w:b/>
          <w:sz w:val="28"/>
        </w:rPr>
      </w:pPr>
    </w:p>
    <w:p w14:paraId="6F8F4C28" w14:textId="77777777" w:rsidR="004F74C6" w:rsidRPr="00A248A9" w:rsidRDefault="004F74C6" w:rsidP="004F74C6">
      <w:pPr>
        <w:ind w:left="851"/>
        <w:jc w:val="both"/>
        <w:rPr>
          <w:b/>
          <w:lang w:val="nl-NL"/>
        </w:rPr>
      </w:pPr>
      <w:r>
        <w:rPr>
          <w:noProof/>
        </w:rPr>
        <w:lastRenderedPageBreak/>
        <mc:AlternateContent>
          <mc:Choice Requires="wpg">
            <w:drawing>
              <wp:anchor distT="0" distB="0" distL="114300" distR="114300" simplePos="0" relativeHeight="251659264" behindDoc="0" locked="0" layoutInCell="1" allowOverlap="1" wp14:anchorId="370765E6" wp14:editId="31DCFFB3">
                <wp:simplePos x="0" y="0"/>
                <wp:positionH relativeFrom="column">
                  <wp:posOffset>552893</wp:posOffset>
                </wp:positionH>
                <wp:positionV relativeFrom="paragraph">
                  <wp:posOffset>240133</wp:posOffset>
                </wp:positionV>
                <wp:extent cx="6751320" cy="3129280"/>
                <wp:effectExtent l="0" t="0" r="11430" b="13970"/>
                <wp:wrapNone/>
                <wp:docPr id="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1320" cy="3129280"/>
                          <a:chOff x="2310" y="3337"/>
                          <a:chExt cx="10632" cy="4928"/>
                        </a:xfrm>
                      </wpg:grpSpPr>
                      <wps:wsp>
                        <wps:cNvPr id="3" name="AutoShape 2"/>
                        <wps:cNvSpPr>
                          <a:spLocks noChangeArrowheads="1"/>
                        </wps:cNvSpPr>
                        <wps:spPr bwMode="auto">
                          <a:xfrm>
                            <a:off x="2310" y="3337"/>
                            <a:ext cx="2126" cy="686"/>
                          </a:xfrm>
                          <a:prstGeom prst="roundRect">
                            <a:avLst>
                              <a:gd name="adj" fmla="val 16667"/>
                            </a:avLst>
                          </a:prstGeom>
                          <a:solidFill>
                            <a:srgbClr val="FFFFFF"/>
                          </a:solidFill>
                          <a:ln w="9525">
                            <a:solidFill>
                              <a:srgbClr val="000000"/>
                            </a:solidFill>
                            <a:round/>
                            <a:headEnd/>
                            <a:tailEnd/>
                          </a:ln>
                        </wps:spPr>
                        <wps:txbx>
                          <w:txbxContent>
                            <w:p w14:paraId="614D53C6" w14:textId="77777777" w:rsidR="004F74C6" w:rsidRPr="00954F05" w:rsidRDefault="004F74C6" w:rsidP="004F74C6">
                              <w:pPr>
                                <w:spacing w:before="120" w:after="0"/>
                                <w:jc w:val="center"/>
                                <w:rPr>
                                  <w:b/>
                                </w:rPr>
                              </w:pPr>
                              <w:r>
                                <w:rPr>
                                  <w:b/>
                                </w:rPr>
                                <w:t>Petambak 1</w:t>
                              </w:r>
                            </w:p>
                          </w:txbxContent>
                        </wps:txbx>
                        <wps:bodyPr rot="0" vert="horz" wrap="square" lIns="91440" tIns="45720" rIns="91440" bIns="45720" anchor="t" anchorCtr="0" upright="1">
                          <a:noAutofit/>
                        </wps:bodyPr>
                      </wps:wsp>
                      <wps:wsp>
                        <wps:cNvPr id="5" name="AutoShape 3"/>
                        <wps:cNvSpPr>
                          <a:spLocks noChangeArrowheads="1"/>
                        </wps:cNvSpPr>
                        <wps:spPr bwMode="auto">
                          <a:xfrm>
                            <a:off x="2310" y="4364"/>
                            <a:ext cx="2126" cy="686"/>
                          </a:xfrm>
                          <a:prstGeom prst="roundRect">
                            <a:avLst>
                              <a:gd name="adj" fmla="val 16667"/>
                            </a:avLst>
                          </a:prstGeom>
                          <a:solidFill>
                            <a:srgbClr val="FFFFFF"/>
                          </a:solidFill>
                          <a:ln w="9525">
                            <a:solidFill>
                              <a:srgbClr val="000000"/>
                            </a:solidFill>
                            <a:round/>
                            <a:headEnd/>
                            <a:tailEnd/>
                          </a:ln>
                        </wps:spPr>
                        <wps:txbx>
                          <w:txbxContent>
                            <w:p w14:paraId="34B6636A" w14:textId="77777777" w:rsidR="004F74C6" w:rsidRPr="00954F05" w:rsidRDefault="004F74C6" w:rsidP="004F74C6">
                              <w:pPr>
                                <w:spacing w:before="120" w:after="0"/>
                                <w:jc w:val="center"/>
                                <w:rPr>
                                  <w:b/>
                                </w:rPr>
                              </w:pPr>
                              <w:r>
                                <w:rPr>
                                  <w:b/>
                                </w:rPr>
                                <w:t>Petambak 2</w:t>
                              </w:r>
                            </w:p>
                          </w:txbxContent>
                        </wps:txbx>
                        <wps:bodyPr rot="0" vert="horz" wrap="square" lIns="91440" tIns="45720" rIns="91440" bIns="45720" anchor="t" anchorCtr="0" upright="1">
                          <a:noAutofit/>
                        </wps:bodyPr>
                      </wps:wsp>
                      <wps:wsp>
                        <wps:cNvPr id="6" name="AutoShape 4"/>
                        <wps:cNvSpPr>
                          <a:spLocks noChangeArrowheads="1"/>
                        </wps:cNvSpPr>
                        <wps:spPr bwMode="auto">
                          <a:xfrm>
                            <a:off x="2310" y="5397"/>
                            <a:ext cx="2126" cy="686"/>
                          </a:xfrm>
                          <a:prstGeom prst="roundRect">
                            <a:avLst>
                              <a:gd name="adj" fmla="val 16667"/>
                            </a:avLst>
                          </a:prstGeom>
                          <a:solidFill>
                            <a:srgbClr val="FFFFFF"/>
                          </a:solidFill>
                          <a:ln w="9525">
                            <a:solidFill>
                              <a:srgbClr val="000000"/>
                            </a:solidFill>
                            <a:round/>
                            <a:headEnd/>
                            <a:tailEnd/>
                          </a:ln>
                        </wps:spPr>
                        <wps:txbx>
                          <w:txbxContent>
                            <w:p w14:paraId="2069A73F" w14:textId="77777777" w:rsidR="004F74C6" w:rsidRPr="00954F05" w:rsidRDefault="004F74C6" w:rsidP="004F74C6">
                              <w:pPr>
                                <w:spacing w:before="120" w:after="0"/>
                                <w:jc w:val="center"/>
                                <w:rPr>
                                  <w:b/>
                                </w:rPr>
                              </w:pPr>
                              <w:r>
                                <w:rPr>
                                  <w:b/>
                                </w:rPr>
                                <w:t>Petambak 3</w:t>
                              </w:r>
                            </w:p>
                          </w:txbxContent>
                        </wps:txbx>
                        <wps:bodyPr rot="0" vert="horz" wrap="square" lIns="91440" tIns="45720" rIns="91440" bIns="45720" anchor="t" anchorCtr="0" upright="1">
                          <a:noAutofit/>
                        </wps:bodyPr>
                      </wps:wsp>
                      <wps:wsp>
                        <wps:cNvPr id="7" name="AutoShape 5"/>
                        <wps:cNvSpPr>
                          <a:spLocks noChangeArrowheads="1"/>
                        </wps:cNvSpPr>
                        <wps:spPr bwMode="auto">
                          <a:xfrm>
                            <a:off x="2310" y="6502"/>
                            <a:ext cx="2126" cy="686"/>
                          </a:xfrm>
                          <a:prstGeom prst="roundRect">
                            <a:avLst>
                              <a:gd name="adj" fmla="val 16667"/>
                            </a:avLst>
                          </a:prstGeom>
                          <a:solidFill>
                            <a:srgbClr val="FFFFFF"/>
                          </a:solidFill>
                          <a:ln w="9525">
                            <a:solidFill>
                              <a:srgbClr val="000000"/>
                            </a:solidFill>
                            <a:round/>
                            <a:headEnd/>
                            <a:tailEnd/>
                          </a:ln>
                        </wps:spPr>
                        <wps:txbx>
                          <w:txbxContent>
                            <w:p w14:paraId="4ADC1081" w14:textId="77777777" w:rsidR="004F74C6" w:rsidRPr="00954F05" w:rsidRDefault="004F74C6" w:rsidP="004F74C6">
                              <w:pPr>
                                <w:spacing w:before="120" w:after="0"/>
                                <w:jc w:val="center"/>
                                <w:rPr>
                                  <w:b/>
                                </w:rPr>
                              </w:pPr>
                              <w:r>
                                <w:rPr>
                                  <w:b/>
                                </w:rPr>
                                <w:t>Petambak 4</w:t>
                              </w:r>
                            </w:p>
                          </w:txbxContent>
                        </wps:txbx>
                        <wps:bodyPr rot="0" vert="horz" wrap="square" lIns="91440" tIns="45720" rIns="91440" bIns="45720" anchor="t" anchorCtr="0" upright="1">
                          <a:noAutofit/>
                        </wps:bodyPr>
                      </wps:wsp>
                      <wps:wsp>
                        <wps:cNvPr id="13" name="AutoShape 6"/>
                        <wps:cNvSpPr>
                          <a:spLocks noChangeArrowheads="1"/>
                        </wps:cNvSpPr>
                        <wps:spPr bwMode="auto">
                          <a:xfrm>
                            <a:off x="2310" y="7579"/>
                            <a:ext cx="2126" cy="686"/>
                          </a:xfrm>
                          <a:prstGeom prst="roundRect">
                            <a:avLst>
                              <a:gd name="adj" fmla="val 16667"/>
                            </a:avLst>
                          </a:prstGeom>
                          <a:solidFill>
                            <a:srgbClr val="FFFFFF"/>
                          </a:solidFill>
                          <a:ln w="9525">
                            <a:solidFill>
                              <a:srgbClr val="000000"/>
                            </a:solidFill>
                            <a:round/>
                            <a:headEnd/>
                            <a:tailEnd/>
                          </a:ln>
                        </wps:spPr>
                        <wps:txbx>
                          <w:txbxContent>
                            <w:p w14:paraId="6BFD08C9" w14:textId="77777777" w:rsidR="004F74C6" w:rsidRPr="00954F05" w:rsidRDefault="004F74C6" w:rsidP="004F74C6">
                              <w:pPr>
                                <w:spacing w:before="120" w:after="0"/>
                                <w:jc w:val="center"/>
                                <w:rPr>
                                  <w:b/>
                                </w:rPr>
                              </w:pPr>
                              <w:r>
                                <w:rPr>
                                  <w:b/>
                                </w:rPr>
                                <w:t>Petambak 5 dst</w:t>
                              </w:r>
                            </w:p>
                          </w:txbxContent>
                        </wps:txbx>
                        <wps:bodyPr rot="0" vert="horz" wrap="square" lIns="91440" tIns="45720" rIns="91440" bIns="45720" anchor="t" anchorCtr="0" upright="1">
                          <a:noAutofit/>
                        </wps:bodyPr>
                      </wps:wsp>
                      <wps:wsp>
                        <wps:cNvPr id="14" name="AutoShape 7"/>
                        <wps:cNvSpPr>
                          <a:spLocks noChangeArrowheads="1"/>
                        </wps:cNvSpPr>
                        <wps:spPr bwMode="auto">
                          <a:xfrm>
                            <a:off x="5127" y="4364"/>
                            <a:ext cx="2126" cy="686"/>
                          </a:xfrm>
                          <a:prstGeom prst="roundRect">
                            <a:avLst>
                              <a:gd name="adj" fmla="val 16667"/>
                            </a:avLst>
                          </a:prstGeom>
                          <a:solidFill>
                            <a:srgbClr val="FFFFFF"/>
                          </a:solidFill>
                          <a:ln w="9525">
                            <a:solidFill>
                              <a:srgbClr val="000000"/>
                            </a:solidFill>
                            <a:round/>
                            <a:headEnd/>
                            <a:tailEnd/>
                          </a:ln>
                        </wps:spPr>
                        <wps:txbx>
                          <w:txbxContent>
                            <w:p w14:paraId="6BD9A1E8" w14:textId="77777777" w:rsidR="004F74C6" w:rsidRPr="00954F05" w:rsidRDefault="004F74C6" w:rsidP="004F74C6">
                              <w:pPr>
                                <w:spacing w:before="120" w:after="0"/>
                                <w:jc w:val="center"/>
                                <w:rPr>
                                  <w:b/>
                                </w:rPr>
                              </w:pPr>
                              <w:r>
                                <w:rPr>
                                  <w:b/>
                                </w:rPr>
                                <w:t>Pengumpul</w:t>
                              </w:r>
                            </w:p>
                          </w:txbxContent>
                        </wps:txbx>
                        <wps:bodyPr rot="0" vert="horz" wrap="square" lIns="91440" tIns="45720" rIns="91440" bIns="45720" anchor="t" anchorCtr="0" upright="1">
                          <a:noAutofit/>
                        </wps:bodyPr>
                      </wps:wsp>
                      <wps:wsp>
                        <wps:cNvPr id="15" name="AutoShape 8"/>
                        <wps:cNvSpPr>
                          <a:spLocks noChangeArrowheads="1"/>
                        </wps:cNvSpPr>
                        <wps:spPr bwMode="auto">
                          <a:xfrm>
                            <a:off x="5127" y="5397"/>
                            <a:ext cx="2126" cy="686"/>
                          </a:xfrm>
                          <a:prstGeom prst="roundRect">
                            <a:avLst>
                              <a:gd name="adj" fmla="val 16667"/>
                            </a:avLst>
                          </a:prstGeom>
                          <a:solidFill>
                            <a:srgbClr val="FFFFFF"/>
                          </a:solidFill>
                          <a:ln w="9525">
                            <a:solidFill>
                              <a:srgbClr val="000000"/>
                            </a:solidFill>
                            <a:round/>
                            <a:headEnd/>
                            <a:tailEnd/>
                          </a:ln>
                        </wps:spPr>
                        <wps:txbx>
                          <w:txbxContent>
                            <w:p w14:paraId="09B8B61B" w14:textId="77777777" w:rsidR="004F74C6" w:rsidRPr="00954F05" w:rsidRDefault="004F74C6" w:rsidP="004F74C6">
                              <w:pPr>
                                <w:spacing w:before="120" w:after="0"/>
                                <w:jc w:val="center"/>
                                <w:rPr>
                                  <w:b/>
                                </w:rPr>
                              </w:pPr>
                              <w:r>
                                <w:rPr>
                                  <w:b/>
                                </w:rPr>
                                <w:t>Pengumpul</w:t>
                              </w:r>
                            </w:p>
                          </w:txbxContent>
                        </wps:txbx>
                        <wps:bodyPr rot="0" vert="horz" wrap="square" lIns="91440" tIns="45720" rIns="91440" bIns="45720" anchor="t" anchorCtr="0" upright="1">
                          <a:noAutofit/>
                        </wps:bodyPr>
                      </wps:wsp>
                      <wps:wsp>
                        <wps:cNvPr id="16" name="AutoShape 9"/>
                        <wps:cNvSpPr>
                          <a:spLocks noChangeArrowheads="1"/>
                        </wps:cNvSpPr>
                        <wps:spPr bwMode="auto">
                          <a:xfrm>
                            <a:off x="5127" y="6502"/>
                            <a:ext cx="2126" cy="686"/>
                          </a:xfrm>
                          <a:prstGeom prst="roundRect">
                            <a:avLst>
                              <a:gd name="adj" fmla="val 16667"/>
                            </a:avLst>
                          </a:prstGeom>
                          <a:solidFill>
                            <a:srgbClr val="FFFFFF"/>
                          </a:solidFill>
                          <a:ln w="9525">
                            <a:solidFill>
                              <a:srgbClr val="000000"/>
                            </a:solidFill>
                            <a:round/>
                            <a:headEnd/>
                            <a:tailEnd/>
                          </a:ln>
                        </wps:spPr>
                        <wps:txbx>
                          <w:txbxContent>
                            <w:p w14:paraId="39C90A37" w14:textId="77777777" w:rsidR="004F74C6" w:rsidRPr="00954F05" w:rsidRDefault="004F74C6" w:rsidP="004F74C6">
                              <w:pPr>
                                <w:spacing w:before="120" w:after="0"/>
                                <w:jc w:val="center"/>
                                <w:rPr>
                                  <w:b/>
                                </w:rPr>
                              </w:pPr>
                              <w:r>
                                <w:rPr>
                                  <w:b/>
                                </w:rPr>
                                <w:t>Pengumpul</w:t>
                              </w:r>
                            </w:p>
                          </w:txbxContent>
                        </wps:txbx>
                        <wps:bodyPr rot="0" vert="horz" wrap="square" lIns="91440" tIns="45720" rIns="91440" bIns="45720" anchor="t" anchorCtr="0" upright="1">
                          <a:noAutofit/>
                        </wps:bodyPr>
                      </wps:wsp>
                      <wps:wsp>
                        <wps:cNvPr id="17" name="AutoShape 10"/>
                        <wps:cNvSpPr>
                          <a:spLocks noChangeArrowheads="1"/>
                        </wps:cNvSpPr>
                        <wps:spPr bwMode="auto">
                          <a:xfrm>
                            <a:off x="7786" y="5241"/>
                            <a:ext cx="2126" cy="1004"/>
                          </a:xfrm>
                          <a:prstGeom prst="roundRect">
                            <a:avLst>
                              <a:gd name="adj" fmla="val 16667"/>
                            </a:avLst>
                          </a:prstGeom>
                          <a:solidFill>
                            <a:srgbClr val="FFFFFF"/>
                          </a:solidFill>
                          <a:ln w="9525">
                            <a:solidFill>
                              <a:srgbClr val="000000"/>
                            </a:solidFill>
                            <a:round/>
                            <a:headEnd/>
                            <a:tailEnd/>
                          </a:ln>
                        </wps:spPr>
                        <wps:txbx>
                          <w:txbxContent>
                            <w:p w14:paraId="522779BB" w14:textId="77777777" w:rsidR="004F74C6" w:rsidRPr="00954F05" w:rsidRDefault="004F74C6" w:rsidP="004F74C6">
                              <w:pPr>
                                <w:spacing w:before="120" w:after="0"/>
                                <w:jc w:val="center"/>
                                <w:rPr>
                                  <w:b/>
                                </w:rPr>
                              </w:pPr>
                              <w:r>
                                <w:rPr>
                                  <w:b/>
                                </w:rPr>
                                <w:t>Pabrik Pengolahan di Makassar</w:t>
                              </w:r>
                            </w:p>
                          </w:txbxContent>
                        </wps:txbx>
                        <wps:bodyPr rot="0" vert="horz" wrap="square" lIns="91440" tIns="45720" rIns="91440" bIns="45720" anchor="t" anchorCtr="0" upright="1">
                          <a:noAutofit/>
                        </wps:bodyPr>
                      </wps:wsp>
                      <wps:wsp>
                        <wps:cNvPr id="19" name="AutoShape 15"/>
                        <wps:cNvSpPr>
                          <a:spLocks noChangeArrowheads="1"/>
                        </wps:cNvSpPr>
                        <wps:spPr bwMode="auto">
                          <a:xfrm>
                            <a:off x="10816" y="5252"/>
                            <a:ext cx="2126" cy="1004"/>
                          </a:xfrm>
                          <a:prstGeom prst="roundRect">
                            <a:avLst>
                              <a:gd name="adj" fmla="val 16667"/>
                            </a:avLst>
                          </a:prstGeom>
                          <a:solidFill>
                            <a:srgbClr val="FFFFFF"/>
                          </a:solidFill>
                          <a:ln w="9525">
                            <a:solidFill>
                              <a:srgbClr val="000000"/>
                            </a:solidFill>
                            <a:round/>
                            <a:headEnd/>
                            <a:tailEnd/>
                          </a:ln>
                        </wps:spPr>
                        <wps:txbx>
                          <w:txbxContent>
                            <w:p w14:paraId="77BDF299" w14:textId="77777777" w:rsidR="004F74C6" w:rsidRPr="00954F05" w:rsidRDefault="004F74C6" w:rsidP="004F74C6">
                              <w:pPr>
                                <w:spacing w:before="240" w:after="0"/>
                                <w:jc w:val="center"/>
                                <w:rPr>
                                  <w:b/>
                                </w:rPr>
                              </w:pPr>
                              <w:r>
                                <w:rPr>
                                  <w:b/>
                                </w:rPr>
                                <w:t>Eksportir</w:t>
                              </w:r>
                            </w:p>
                          </w:txbxContent>
                        </wps:txbx>
                        <wps:bodyPr rot="0" vert="horz" wrap="square" lIns="91440" tIns="45720" rIns="91440" bIns="45720" anchor="t" anchorCtr="0" upright="1">
                          <a:noAutofit/>
                        </wps:bodyPr>
                      </wps:wsp>
                      <wps:wsp>
                        <wps:cNvPr id="21" name="AutoShape 37"/>
                        <wps:cNvCnPr>
                          <a:cxnSpLocks noChangeShapeType="1"/>
                        </wps:cNvCnPr>
                        <wps:spPr bwMode="auto">
                          <a:xfrm>
                            <a:off x="4436" y="6848"/>
                            <a:ext cx="691" cy="0"/>
                          </a:xfrm>
                          <a:prstGeom prst="straightConnector1">
                            <a:avLst/>
                          </a:prstGeom>
                          <a:noFill/>
                          <a:ln w="22225">
                            <a:solidFill>
                              <a:srgbClr val="0070C0"/>
                            </a:solidFill>
                            <a:round/>
                            <a:headEnd/>
                            <a:tailEnd type="arrow" w="med" len="med"/>
                          </a:ln>
                          <a:extLst>
                            <a:ext uri="{909E8E84-426E-40DD-AFC4-6F175D3DCCD1}">
                              <a14:hiddenFill xmlns:a14="http://schemas.microsoft.com/office/drawing/2010/main">
                                <a:noFill/>
                              </a14:hiddenFill>
                            </a:ext>
                          </a:extLst>
                        </wps:spPr>
                        <wps:bodyPr/>
                      </wps:wsp>
                      <wps:wsp>
                        <wps:cNvPr id="22" name="AutoShape 38"/>
                        <wps:cNvCnPr>
                          <a:cxnSpLocks noChangeShapeType="1"/>
                        </wps:cNvCnPr>
                        <wps:spPr bwMode="auto">
                          <a:xfrm>
                            <a:off x="4436" y="4705"/>
                            <a:ext cx="691" cy="0"/>
                          </a:xfrm>
                          <a:prstGeom prst="straightConnector1">
                            <a:avLst/>
                          </a:prstGeom>
                          <a:noFill/>
                          <a:ln w="22225">
                            <a:solidFill>
                              <a:srgbClr val="0070C0"/>
                            </a:solidFill>
                            <a:round/>
                            <a:headEnd/>
                            <a:tailEnd type="arrow" w="med" len="med"/>
                          </a:ln>
                          <a:extLst>
                            <a:ext uri="{909E8E84-426E-40DD-AFC4-6F175D3DCCD1}">
                              <a14:hiddenFill xmlns:a14="http://schemas.microsoft.com/office/drawing/2010/main">
                                <a:noFill/>
                              </a14:hiddenFill>
                            </a:ext>
                          </a:extLst>
                        </wps:spPr>
                        <wps:bodyPr/>
                      </wps:wsp>
                      <wps:wsp>
                        <wps:cNvPr id="23" name="AutoShape 42"/>
                        <wps:cNvCnPr>
                          <a:cxnSpLocks noChangeShapeType="1"/>
                        </wps:cNvCnPr>
                        <wps:spPr bwMode="auto">
                          <a:xfrm>
                            <a:off x="4436" y="5749"/>
                            <a:ext cx="691" cy="0"/>
                          </a:xfrm>
                          <a:prstGeom prst="straightConnector1">
                            <a:avLst/>
                          </a:prstGeom>
                          <a:noFill/>
                          <a:ln w="22225">
                            <a:solidFill>
                              <a:srgbClr val="0070C0"/>
                            </a:solidFill>
                            <a:round/>
                            <a:headEnd/>
                            <a:tailEnd type="arrow" w="med" len="med"/>
                          </a:ln>
                          <a:extLst>
                            <a:ext uri="{909E8E84-426E-40DD-AFC4-6F175D3DCCD1}">
                              <a14:hiddenFill xmlns:a14="http://schemas.microsoft.com/office/drawing/2010/main">
                                <a:noFill/>
                              </a14:hiddenFill>
                            </a:ext>
                          </a:extLst>
                        </wps:spPr>
                        <wps:bodyPr/>
                      </wps:wsp>
                      <wpg:grpSp>
                        <wpg:cNvPr id="27" name="Group 90"/>
                        <wpg:cNvGrpSpPr>
                          <a:grpSpLocks/>
                        </wpg:cNvGrpSpPr>
                        <wpg:grpSpPr bwMode="auto">
                          <a:xfrm>
                            <a:off x="4436" y="3673"/>
                            <a:ext cx="4264" cy="1565"/>
                            <a:chOff x="4436" y="3673"/>
                            <a:chExt cx="4264" cy="1565"/>
                          </a:xfrm>
                        </wpg:grpSpPr>
                        <wps:wsp>
                          <wps:cNvPr id="28" name="AutoShape 88"/>
                          <wps:cNvCnPr>
                            <a:cxnSpLocks noChangeShapeType="1"/>
                          </wps:cNvCnPr>
                          <wps:spPr bwMode="auto">
                            <a:xfrm>
                              <a:off x="4436" y="3673"/>
                              <a:ext cx="4264" cy="0"/>
                            </a:xfrm>
                            <a:prstGeom prst="straightConnector1">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wps:wsp>
                          <wps:cNvPr id="29" name="AutoShape 89"/>
                          <wps:cNvCnPr>
                            <a:cxnSpLocks noChangeShapeType="1"/>
                          </wps:cNvCnPr>
                          <wps:spPr bwMode="auto">
                            <a:xfrm>
                              <a:off x="8700" y="3673"/>
                              <a:ext cx="0" cy="1565"/>
                            </a:xfrm>
                            <a:prstGeom prst="straightConnector1">
                              <a:avLst/>
                            </a:prstGeom>
                            <a:noFill/>
                            <a:ln w="22225">
                              <a:solidFill>
                                <a:srgbClr val="0070C0"/>
                              </a:solidFill>
                              <a:round/>
                              <a:headEnd/>
                              <a:tailEnd type="triangle" w="med" len="med"/>
                            </a:ln>
                            <a:extLst>
                              <a:ext uri="{909E8E84-426E-40DD-AFC4-6F175D3DCCD1}">
                                <a14:hiddenFill xmlns:a14="http://schemas.microsoft.com/office/drawing/2010/main">
                                  <a:noFill/>
                                </a14:hiddenFill>
                              </a:ext>
                            </a:extLst>
                          </wps:spPr>
                          <wps:bodyPr/>
                        </wps:wsp>
                      </wpg:grpSp>
                      <wpg:grpSp>
                        <wpg:cNvPr id="30" name="Group 94"/>
                        <wpg:cNvGrpSpPr>
                          <a:grpSpLocks/>
                        </wpg:cNvGrpSpPr>
                        <wpg:grpSpPr bwMode="auto">
                          <a:xfrm>
                            <a:off x="4436" y="6245"/>
                            <a:ext cx="4270" cy="1690"/>
                            <a:chOff x="4436" y="6245"/>
                            <a:chExt cx="4270" cy="1690"/>
                          </a:xfrm>
                        </wpg:grpSpPr>
                        <wps:wsp>
                          <wps:cNvPr id="31" name="AutoShape 92"/>
                          <wps:cNvCnPr>
                            <a:cxnSpLocks noChangeShapeType="1"/>
                          </wps:cNvCnPr>
                          <wps:spPr bwMode="auto">
                            <a:xfrm rot="10800000">
                              <a:off x="4436" y="7935"/>
                              <a:ext cx="4264" cy="0"/>
                            </a:xfrm>
                            <a:prstGeom prst="straightConnector1">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wps:wsp>
                          <wps:cNvPr id="32" name="AutoShape 93"/>
                          <wps:cNvCnPr>
                            <a:cxnSpLocks noChangeShapeType="1"/>
                          </wps:cNvCnPr>
                          <wps:spPr bwMode="auto">
                            <a:xfrm flipH="1" flipV="1">
                              <a:off x="8705" y="6245"/>
                              <a:ext cx="1" cy="1688"/>
                            </a:xfrm>
                            <a:prstGeom prst="straightConnector1">
                              <a:avLst/>
                            </a:prstGeom>
                            <a:noFill/>
                            <a:ln w="22225">
                              <a:solidFill>
                                <a:srgbClr val="0070C0"/>
                              </a:solidFill>
                              <a:round/>
                              <a:headEnd/>
                              <a:tailEnd type="triangle" w="med" len="med"/>
                            </a:ln>
                            <a:extLst>
                              <a:ext uri="{909E8E84-426E-40DD-AFC4-6F175D3DCCD1}">
                                <a14:hiddenFill xmlns:a14="http://schemas.microsoft.com/office/drawing/2010/main">
                                  <a:noFill/>
                                </a14:hiddenFill>
                              </a:ext>
                            </a:extLst>
                          </wps:spPr>
                          <wps:bodyPr/>
                        </wps:wsp>
                      </wpg:grpSp>
                      <wps:wsp>
                        <wps:cNvPr id="33" name="AutoShape 97"/>
                        <wps:cNvCnPr>
                          <a:cxnSpLocks noChangeShapeType="1"/>
                        </wps:cNvCnPr>
                        <wps:spPr bwMode="auto">
                          <a:xfrm>
                            <a:off x="7262" y="6848"/>
                            <a:ext cx="228" cy="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g:grpSp>
                        <wpg:cNvPr id="34" name="Group 104"/>
                        <wpg:cNvGrpSpPr>
                          <a:grpSpLocks/>
                        </wpg:cNvGrpSpPr>
                        <wpg:grpSpPr bwMode="auto">
                          <a:xfrm>
                            <a:off x="7253" y="4693"/>
                            <a:ext cx="542" cy="2171"/>
                            <a:chOff x="7253" y="4693"/>
                            <a:chExt cx="542" cy="2171"/>
                          </a:xfrm>
                        </wpg:grpSpPr>
                        <wps:wsp>
                          <wps:cNvPr id="35" name="AutoShape 46"/>
                          <wps:cNvCnPr>
                            <a:cxnSpLocks noChangeShapeType="1"/>
                          </wps:cNvCnPr>
                          <wps:spPr bwMode="auto">
                            <a:xfrm>
                              <a:off x="7262" y="5749"/>
                              <a:ext cx="533" cy="0"/>
                            </a:xfrm>
                            <a:prstGeom prst="straightConnector1">
                              <a:avLst/>
                            </a:prstGeom>
                            <a:noFill/>
                            <a:ln w="22225">
                              <a:solidFill>
                                <a:srgbClr val="0070C0"/>
                              </a:solidFill>
                              <a:round/>
                              <a:headEnd/>
                              <a:tailEnd type="arrow" w="med" len="med"/>
                            </a:ln>
                            <a:extLst>
                              <a:ext uri="{909E8E84-426E-40DD-AFC4-6F175D3DCCD1}">
                                <a14:hiddenFill xmlns:a14="http://schemas.microsoft.com/office/drawing/2010/main">
                                  <a:noFill/>
                                </a14:hiddenFill>
                              </a:ext>
                            </a:extLst>
                          </wps:spPr>
                          <wps:bodyPr/>
                        </wps:wsp>
                        <wps:wsp>
                          <wps:cNvPr id="36" name="AutoShape 96"/>
                          <wps:cNvCnPr>
                            <a:cxnSpLocks noChangeShapeType="1"/>
                          </wps:cNvCnPr>
                          <wps:spPr bwMode="auto">
                            <a:xfrm>
                              <a:off x="7253" y="4705"/>
                              <a:ext cx="237" cy="0"/>
                            </a:xfrm>
                            <a:prstGeom prst="straightConnector1">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wps:wsp>
                          <wps:cNvPr id="37" name="AutoShape 98"/>
                          <wps:cNvCnPr>
                            <a:cxnSpLocks noChangeShapeType="1"/>
                          </wps:cNvCnPr>
                          <wps:spPr bwMode="auto">
                            <a:xfrm>
                              <a:off x="7478" y="4693"/>
                              <a:ext cx="12" cy="2171"/>
                            </a:xfrm>
                            <a:prstGeom prst="straightConnector1">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wpg:grpSp>
                      <wps:wsp>
                        <wps:cNvPr id="39" name="AutoShape 99"/>
                        <wps:cNvCnPr>
                          <a:cxnSpLocks noChangeShapeType="1"/>
                        </wps:cNvCnPr>
                        <wps:spPr bwMode="auto">
                          <a:xfrm>
                            <a:off x="9912" y="5749"/>
                            <a:ext cx="904" cy="1"/>
                          </a:xfrm>
                          <a:prstGeom prst="straightConnector1">
                            <a:avLst/>
                          </a:prstGeom>
                          <a:noFill/>
                          <a:ln w="22225">
                            <a:solidFill>
                              <a:srgbClr val="0070C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0765E6" id="Group 107" o:spid="_x0000_s1026" style="position:absolute;left:0;text-align:left;margin-left:43.55pt;margin-top:18.9pt;width:531.6pt;height:246.4pt;z-index:251659264" coordorigin="2310,3337" coordsize="10632,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TukQYAAFo7AAAOAAAAZHJzL2Uyb0RvYy54bWzsW1tzozYUfu9M/wPDe2PuGE/Izta72XZm&#10;2+50t32Xudi0GFFBYqe/vkdHQmBDNhunJskMfvCAhWTp6NN3rly+2W9z7TZhVUaLUDcvDF1LiojG&#10;WbEO9T++XP8w17WqJkVMclokoX6XVPqbq++/u9yVi8SiG5rHCdNgkKJa7MpQ39R1uZjNqmiTbEl1&#10;QcukgMaUsi2p4ZatZzEjOxh9m88sw/BmO8riktEoqSr49Z1o1K9w/DRNovq3NK2SWstDHeZW4zfD&#10;7xX/nl1dksWakXKTRXIa5IRZbElWwJ+qod6Rmmg3LOsNtc0iRiua1hcR3c5ommZRgmuA1ZjG0Wo+&#10;MHpT4lrWi926VGIC0R7J6eRho19vPzEti0Pd0rWCbGGL8F810/C5cHblegHPfGDl5/ITEyuEy480&#10;+ruC5tlxO79fi4e11e4XGsOA5KamKJx9yrZ8CFi2tsc9uFN7kOxrLYIfPd81bQu2KoI227QCay53&#10;KdrAVvJ+lm1CO2+2bZwkWUSb97K/aXg2LIX3dqAvX8OMLMQ/42zl7PjSAHJVK9XqaVL9vCFlgptV&#10;cYlJqdqNVN+CEPARzRJyxacaoVZColpBlxtSrJO3jNHdJiExTMrENfDZwrCiA7+pYD8eFPGAqBpB&#10;W6blCTl5c+9ATGRRsqr+kNCtxi9CHWBYxL/DWcJdJLcfqxqREEvEkPgvXUu3OZycW5Jrpud5uC8g&#10;ePkwXDVj8p4VzbP4OstzvGHr1TJnGnQN9Wv8yOkcPJYX2i7UA9dycRYHbVV3CAM/Q0PgOvDEc9G+&#10;L2K8rkmWi2uYZV4gqIV4BUbq/WoPD3KZr2h8B1JnVPAI8B5cbCj7V9d2wCGhXv1zQ1iia/nPBexc&#10;YDoOJx28cVyfw5p1W1bdFlJEMFSo17omLpe1IKqbkmXrDfyTiSsvKMdSmtUc2u2s5A0geiRou31o&#10;21zqB0iFvT43tB3bc/j/ksUEbRDCY6GN5I8c02JpQjhKBfhRqMSWvBFpYyPctQOp5yaEn4pwpXUn&#10;Du+YJ34f4e5zcLjnGrhBE4ejIjuJw5XynRDeQbg5YIGjuTs2ifuuH0xmCvckToe40r4TxLsQd/os&#10;Lp33js94PkvcNS3QI9zhnixxsjjdyUSbU6nfCeJdiA84mxjbGYnFFcQnUxwM8CdCXKnfCeJdiA94&#10;m2gwjA3xyRZ/OsSV+p0g3oX4gLsJofzxYoa+D6Fubqm4loMhryF/0zQMtDNV2qCNXU/xcAiC83g4&#10;mipKAU8g74I86FvjprLqVArnfOa4aczNBuXuvVGVCeUPZ30Q5UoHTyjvoNwy+ygXyVhpriwLkS6O&#10;9oVMF6vkJqZBv9yVkBo+yG2KLrz/N+U2HXA3kcy9uYNU1JK5F8D0eAoYlcv9RF7VjPDU2pIWBaQ3&#10;KRMZNkxaglY6yloWlKcsMXohkpEWfB7ORvrGspnGQdLyq1a0VqN8CM8DQ3Ix1LdJDGnFBIos+JWY&#10;3ECyUoCUN3M5jpcMtFT5QJsrsZWCANYbEQ+ObyDfTnhoMtbPgIeBsKujcjDj4sH1naPI68QPB/wg&#10;S3Z46h6rfZqKIGWui5KgQJrq56sIUpRuez6mM9oj7FiQ5UdON11PHm9VETTQr60I6vdUCuEZCoKg&#10;JKmXVJ4/E1F+TcqNympqtpryHekCvVzN+fJU44BDMFdW5ShUOPcNWTHXO1fwOzeUmkOljkbP6X25&#10;Oy5tpZplUDqXQ/XVk8yllhMEH2K94DE12iC2brVkIDNTI1CjZzlH1o1j+c0ueoKjeUGkLJZU1Nj2&#10;61LjcU+1/60YuB0vjUlVgXqeWskBnyIYwWYQ1U7gNovCQV5JJitUlfD8wO4JvdFHE1NiqfajSpDv&#10;KZYdcCICVdZwPqbU0jwrf+LeKF792VRaShQAe0L6CUiyPUJNHZZ0M01PqHB1eib2HKsK1R5wNES1&#10;3GiBCN/yALgcH71AhMXNvfMHIszAcI0Hy6J/NK4brvr2QMTjzKl7PAlbVSg0LxecXV/6lgvIgE1x&#10;PEEhrSvhgiOKm2KZvswCKHU50K1Vl72O6rw/h7YcSIk7KrV6PrLsqEcF/L6H7fJzeX7gTxG49k2T&#10;ofzx2HhozlwvAmdBcPh14+FxRDjGq0UqPNOGXINxIwm+44N+GyRZ84hjFVW+ItPoMVveaoCxvKWB&#10;sEIwblghCPguw/b3+T+AHDqed5Hhad7Ae0Wb/z9mYBAb8AInZpTky6b8DdHuPWZs2ldir/4DAAD/&#10;/wMAUEsDBBQABgAIAAAAIQDmrkKy4AAAAAoBAAAPAAAAZHJzL2Rvd25yZXYueG1sTI/BasMwEETv&#10;hf6D2EBvjaQaJ8GxHEJoewqFJoXSm2JtbBNrZSzFdv6+yqk9DjPMvMk3k23ZgL1vHCmQcwEMqXSm&#10;oUrB1/HteQXMB01Gt45QwQ09bIrHh1xnxo30icMhVCyWkM+0gjqELuPclzVa7eeuQ4re2fVWhyj7&#10;iptej7HctvxFiAW3uqG4UOsOdzWWl8PVKngf9bhN5Ouwv5x3t59j+vG9l6jU02zaroEFnMJfGO74&#10;ER2KyHRyVzKetQpWSxmTCpJlfHD3ZSoSYCcFaSIWwIuc/79Q/AIAAP//AwBQSwECLQAUAAYACAAA&#10;ACEAtoM4kv4AAADhAQAAEwAAAAAAAAAAAAAAAAAAAAAAW0NvbnRlbnRfVHlwZXNdLnhtbFBLAQIt&#10;ABQABgAIAAAAIQA4/SH/1gAAAJQBAAALAAAAAAAAAAAAAAAAAC8BAABfcmVscy8ucmVsc1BLAQIt&#10;ABQABgAIAAAAIQC4aaTukQYAAFo7AAAOAAAAAAAAAAAAAAAAAC4CAABkcnMvZTJvRG9jLnhtbFBL&#10;AQItABQABgAIAAAAIQDmrkKy4AAAAAoBAAAPAAAAAAAAAAAAAAAAAOsIAABkcnMvZG93bnJldi54&#10;bWxQSwUGAAAAAAQABADzAAAA+AkAAAAA&#10;">
                <v:roundrect id="AutoShape 2" o:spid="_x0000_s1027" style="position:absolute;left:2310;top:3337;width:2126;height: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cZwgAAANoAAAAPAAAAZHJzL2Rvd25yZXYueG1sRI9BawIx&#10;FITvgv8hPKE3TVQq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DYwicZwgAAANoAAAAPAAAA&#10;AAAAAAAAAAAAAAcCAABkcnMvZG93bnJldi54bWxQSwUGAAAAAAMAAwC3AAAA9gIAAAAA&#10;">
                  <v:textbox>
                    <w:txbxContent>
                      <w:p w14:paraId="614D53C6" w14:textId="77777777" w:rsidR="004F74C6" w:rsidRPr="00954F05" w:rsidRDefault="004F74C6" w:rsidP="004F74C6">
                        <w:pPr>
                          <w:spacing w:before="120" w:after="0"/>
                          <w:jc w:val="center"/>
                          <w:rPr>
                            <w:b/>
                          </w:rPr>
                        </w:pPr>
                        <w:proofErr w:type="spellStart"/>
                        <w:r>
                          <w:rPr>
                            <w:b/>
                          </w:rPr>
                          <w:t>Petambak</w:t>
                        </w:r>
                        <w:proofErr w:type="spellEnd"/>
                        <w:r>
                          <w:rPr>
                            <w:b/>
                          </w:rPr>
                          <w:t xml:space="preserve"> 1</w:t>
                        </w:r>
                      </w:p>
                    </w:txbxContent>
                  </v:textbox>
                </v:roundrect>
                <v:roundrect id="AutoShape 3" o:spid="_x0000_s1028" style="position:absolute;left:2310;top:4364;width:2126;height: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r2wgAAANoAAAAPAAAAZHJzL2Rvd25yZXYueG1sRI9Ba8JA&#10;FITvhf6H5RV6a3YrKDa6ihQsvUljDz2+Zp9JMPs27m5i6q/vCoLHYWa+YZbr0bZiIB8axxpeMwWC&#10;uHSm4UrD9377MgcRIrLB1jFp+KMA69XjwxJz4878RUMRK5EgHHLUUMfY5VKGsiaLIXMdcfIOzluM&#10;SfpKGo/nBLetnCg1kxYbTgs1dvReU3ksequhNKpX/mfYvf1OY3EZ+hPLj5PWz0/jZgEi0hjv4Vv7&#10;02iYwvVKugFy9Q8AAP//AwBQSwECLQAUAAYACAAAACEA2+H2y+4AAACFAQAAEwAAAAAAAAAAAAAA&#10;AAAAAAAAW0NvbnRlbnRfVHlwZXNdLnhtbFBLAQItABQABgAIAAAAIQBa9CxbvwAAABUBAAALAAAA&#10;AAAAAAAAAAAAAB8BAABfcmVscy8ucmVsc1BLAQItABQABgAIAAAAIQA4Zxr2wgAAANoAAAAPAAAA&#10;AAAAAAAAAAAAAAcCAABkcnMvZG93bnJldi54bWxQSwUGAAAAAAMAAwC3AAAA9gIAAAAA&#10;">
                  <v:textbox>
                    <w:txbxContent>
                      <w:p w14:paraId="34B6636A" w14:textId="77777777" w:rsidR="004F74C6" w:rsidRPr="00954F05" w:rsidRDefault="004F74C6" w:rsidP="004F74C6">
                        <w:pPr>
                          <w:spacing w:before="120" w:after="0"/>
                          <w:jc w:val="center"/>
                          <w:rPr>
                            <w:b/>
                          </w:rPr>
                        </w:pPr>
                        <w:proofErr w:type="spellStart"/>
                        <w:r>
                          <w:rPr>
                            <w:b/>
                          </w:rPr>
                          <w:t>Petambak</w:t>
                        </w:r>
                        <w:proofErr w:type="spellEnd"/>
                        <w:r>
                          <w:rPr>
                            <w:b/>
                          </w:rPr>
                          <w:t xml:space="preserve"> 2</w:t>
                        </w:r>
                      </w:p>
                    </w:txbxContent>
                  </v:textbox>
                </v:roundrect>
                <v:roundrect id="AutoShape 4" o:spid="_x0000_s1029" style="position:absolute;left:2310;top:5397;width:2126;height: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SBwgAAANoAAAAPAAAAZHJzL2Rvd25yZXYueG1sRI9Ba8JA&#10;FITvhf6H5RV6a3YrVNroKlKw9CamPfT4mn0mwezbuLuJ0V/vCoLHYWa+YebL0bZiIB8axxpeMwWC&#10;uHSm4UrD78/65R1EiMgGW8ek4UQBlovHhznmxh15S0MRK5EgHHLUUMfY5VKGsiaLIXMdcfJ2zluM&#10;SfpKGo/HBLetnCg1lRYbTgs1dvRZU7kvequhNKpX/m/YfPy/xeI89AeWXwetn5/G1QxEpDHew7f2&#10;t9EwheuVdAPk4gIAAP//AwBQSwECLQAUAAYACAAAACEA2+H2y+4AAACFAQAAEwAAAAAAAAAAAAAA&#10;AAAAAAAAW0NvbnRlbnRfVHlwZXNdLnhtbFBLAQItABQABgAIAAAAIQBa9CxbvwAAABUBAAALAAAA&#10;AAAAAAAAAAAAAB8BAABfcmVscy8ucmVsc1BLAQItABQABgAIAAAAIQDItYSBwgAAANoAAAAPAAAA&#10;AAAAAAAAAAAAAAcCAABkcnMvZG93bnJldi54bWxQSwUGAAAAAAMAAwC3AAAA9gIAAAAA&#10;">
                  <v:textbox>
                    <w:txbxContent>
                      <w:p w14:paraId="2069A73F" w14:textId="77777777" w:rsidR="004F74C6" w:rsidRPr="00954F05" w:rsidRDefault="004F74C6" w:rsidP="004F74C6">
                        <w:pPr>
                          <w:spacing w:before="120" w:after="0"/>
                          <w:jc w:val="center"/>
                          <w:rPr>
                            <w:b/>
                          </w:rPr>
                        </w:pPr>
                        <w:proofErr w:type="spellStart"/>
                        <w:r>
                          <w:rPr>
                            <w:b/>
                          </w:rPr>
                          <w:t>Petambak</w:t>
                        </w:r>
                        <w:proofErr w:type="spellEnd"/>
                        <w:r>
                          <w:rPr>
                            <w:b/>
                          </w:rPr>
                          <w:t xml:space="preserve"> 3</w:t>
                        </w:r>
                      </w:p>
                    </w:txbxContent>
                  </v:textbox>
                </v:roundrect>
                <v:roundrect id="AutoShape 5" o:spid="_x0000_s1030" style="position:absolute;left:2310;top:6502;width:2126;height: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gAAANoAAAAPAAAAZHJzL2Rvd25yZXYueG1sRI9BawIx&#10;FITvgv8hPKE3TRSsdmsUEZTeSrc9eHzdvO4ubl7WJLtu++ubQsHjMDPfMJvdYBvRkw+1Yw3zmQJB&#10;XDhTc6nh4/04XYMIEdlg45g0fFOA3XY82mBm3I3fqM9jKRKEQ4YaqhjbTMpQVGQxzFxLnLwv5y3G&#10;JH0pjcdbgttGLpR6lBZrTgsVtnSoqLjkndVQGNUpf+5fnz6XMf/puyvL01Xrh8mwfwYRaYj38H/7&#10;xWhYwd+VdAPk9hcAAP//AwBQSwECLQAUAAYACAAAACEA2+H2y+4AAACFAQAAEwAAAAAAAAAAAAAA&#10;AAAAAAAAW0NvbnRlbnRfVHlwZXNdLnhtbFBLAQItABQABgAIAAAAIQBa9CxbvwAAABUBAAALAAAA&#10;AAAAAAAAAAAAAB8BAABfcmVscy8ucmVsc1BLAQItABQABgAIAAAAIQCn+SEawgAAANoAAAAPAAAA&#10;AAAAAAAAAAAAAAcCAABkcnMvZG93bnJldi54bWxQSwUGAAAAAAMAAwC3AAAA9gIAAAAA&#10;">
                  <v:textbox>
                    <w:txbxContent>
                      <w:p w14:paraId="4ADC1081" w14:textId="77777777" w:rsidR="004F74C6" w:rsidRPr="00954F05" w:rsidRDefault="004F74C6" w:rsidP="004F74C6">
                        <w:pPr>
                          <w:spacing w:before="120" w:after="0"/>
                          <w:jc w:val="center"/>
                          <w:rPr>
                            <w:b/>
                          </w:rPr>
                        </w:pPr>
                        <w:proofErr w:type="spellStart"/>
                        <w:r>
                          <w:rPr>
                            <w:b/>
                          </w:rPr>
                          <w:t>Petambak</w:t>
                        </w:r>
                        <w:proofErr w:type="spellEnd"/>
                        <w:r>
                          <w:rPr>
                            <w:b/>
                          </w:rPr>
                          <w:t xml:space="preserve"> 4</w:t>
                        </w:r>
                      </w:p>
                    </w:txbxContent>
                  </v:textbox>
                </v:roundrect>
                <v:roundrect id="AutoShape 6" o:spid="_x0000_s1031" style="position:absolute;left:2310;top:7579;width:2126;height: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gdwQAAANsAAAAPAAAAZHJzL2Rvd25yZXYueG1sRE9NawIx&#10;EL0L/ocwQm+aqFT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CyC6B3BAAAA2wAAAA8AAAAA&#10;AAAAAAAAAAAABwIAAGRycy9kb3ducmV2LnhtbFBLBQYAAAAAAwADALcAAAD1AgAAAAA=&#10;">
                  <v:textbox>
                    <w:txbxContent>
                      <w:p w14:paraId="6BFD08C9" w14:textId="77777777" w:rsidR="004F74C6" w:rsidRPr="00954F05" w:rsidRDefault="004F74C6" w:rsidP="004F74C6">
                        <w:pPr>
                          <w:spacing w:before="120" w:after="0"/>
                          <w:jc w:val="center"/>
                          <w:rPr>
                            <w:b/>
                          </w:rPr>
                        </w:pPr>
                        <w:proofErr w:type="spellStart"/>
                        <w:r>
                          <w:rPr>
                            <w:b/>
                          </w:rPr>
                          <w:t>Petambak</w:t>
                        </w:r>
                        <w:proofErr w:type="spellEnd"/>
                        <w:r>
                          <w:rPr>
                            <w:b/>
                          </w:rPr>
                          <w:t xml:space="preserve"> 5 </w:t>
                        </w:r>
                        <w:proofErr w:type="spellStart"/>
                        <w:r>
                          <w:rPr>
                            <w:b/>
                          </w:rPr>
                          <w:t>dst</w:t>
                        </w:r>
                        <w:proofErr w:type="spellEnd"/>
                      </w:p>
                    </w:txbxContent>
                  </v:textbox>
                </v:roundrect>
                <v:roundrect id="AutoShape 7" o:spid="_x0000_s1032" style="position:absolute;left:5127;top:4364;width:2126;height: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BpwQAAANsAAAAPAAAAZHJzL2Rvd25yZXYueG1sRE9NawIx&#10;EL0L/ocwQm+aKFb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KNrcGnBAAAA2wAAAA8AAAAA&#10;AAAAAAAAAAAABwIAAGRycy9kb3ducmV2LnhtbFBLBQYAAAAAAwADALcAAAD1AgAAAAA=&#10;">
                  <v:textbox>
                    <w:txbxContent>
                      <w:p w14:paraId="6BD9A1E8" w14:textId="77777777" w:rsidR="004F74C6" w:rsidRPr="00954F05" w:rsidRDefault="004F74C6" w:rsidP="004F74C6">
                        <w:pPr>
                          <w:spacing w:before="120" w:after="0"/>
                          <w:jc w:val="center"/>
                          <w:rPr>
                            <w:b/>
                          </w:rPr>
                        </w:pPr>
                        <w:proofErr w:type="spellStart"/>
                        <w:r>
                          <w:rPr>
                            <w:b/>
                          </w:rPr>
                          <w:t>Pengumpul</w:t>
                        </w:r>
                        <w:proofErr w:type="spellEnd"/>
                      </w:p>
                    </w:txbxContent>
                  </v:textbox>
                </v:roundrect>
                <v:roundrect id="AutoShape 8" o:spid="_x0000_s1033" style="position:absolute;left:5127;top:5397;width:2126;height: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XywQAAANsAAAAPAAAAZHJzL2Rvd25yZXYueG1sRE9NawIx&#10;EL0L/ocwgjdNLFjq1ihFqHgrbj14HDfT3aWbyZpk17W/3hQKvc3jfc56O9hG9ORD7VjDYq5AEBfO&#10;1FxqOH2+z15AhIhssHFMGu4UYLsZj9aYGXfjI/V5LEUK4ZChhirGNpMyFBVZDHPXEifuy3mLMUFf&#10;SuPxlsJtI5+UepYWa04NFba0q6j4zjuroTCqU/7cf6wuy5j/9N2V5f6q9XQyvL2CiDTEf/Gf+2DS&#10;/CX8/pIOkJsHAAAA//8DAFBLAQItABQABgAIAAAAIQDb4fbL7gAAAIUBAAATAAAAAAAAAAAAAAAA&#10;AAAAAABbQ29udGVudF9UeXBlc10ueG1sUEsBAi0AFAAGAAgAAAAhAFr0LFu/AAAAFQEAAAsAAAAA&#10;AAAAAAAAAAAAHwEAAF9yZWxzLy5yZWxzUEsBAi0AFAAGAAgAAAAhAMwn1fLBAAAA2wAAAA8AAAAA&#10;AAAAAAAAAAAABwIAAGRycy9kb3ducmV2LnhtbFBLBQYAAAAAAwADALcAAAD1AgAAAAA=&#10;">
                  <v:textbox>
                    <w:txbxContent>
                      <w:p w14:paraId="09B8B61B" w14:textId="77777777" w:rsidR="004F74C6" w:rsidRPr="00954F05" w:rsidRDefault="004F74C6" w:rsidP="004F74C6">
                        <w:pPr>
                          <w:spacing w:before="120" w:after="0"/>
                          <w:jc w:val="center"/>
                          <w:rPr>
                            <w:b/>
                          </w:rPr>
                        </w:pPr>
                        <w:proofErr w:type="spellStart"/>
                        <w:r>
                          <w:rPr>
                            <w:b/>
                          </w:rPr>
                          <w:t>Pengumpul</w:t>
                        </w:r>
                        <w:proofErr w:type="spellEnd"/>
                      </w:p>
                    </w:txbxContent>
                  </v:textbox>
                </v:roundrect>
                <v:roundrect id="AutoShape 9" o:spid="_x0000_s1034" style="position:absolute;left:5127;top:6502;width:2126;height: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textbox>
                    <w:txbxContent>
                      <w:p w14:paraId="39C90A37" w14:textId="77777777" w:rsidR="004F74C6" w:rsidRPr="00954F05" w:rsidRDefault="004F74C6" w:rsidP="004F74C6">
                        <w:pPr>
                          <w:spacing w:before="120" w:after="0"/>
                          <w:jc w:val="center"/>
                          <w:rPr>
                            <w:b/>
                          </w:rPr>
                        </w:pPr>
                        <w:proofErr w:type="spellStart"/>
                        <w:r>
                          <w:rPr>
                            <w:b/>
                          </w:rPr>
                          <w:t>Pengumpul</w:t>
                        </w:r>
                        <w:proofErr w:type="spellEnd"/>
                      </w:p>
                    </w:txbxContent>
                  </v:textbox>
                </v:roundrect>
                <v:roundrect id="AutoShape 10" o:spid="_x0000_s1035" style="position:absolute;left:7786;top:5241;width:2126;height:1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textbox>
                    <w:txbxContent>
                      <w:p w14:paraId="522779BB" w14:textId="77777777" w:rsidR="004F74C6" w:rsidRPr="00954F05" w:rsidRDefault="004F74C6" w:rsidP="004F74C6">
                        <w:pPr>
                          <w:spacing w:before="120" w:after="0"/>
                          <w:jc w:val="center"/>
                          <w:rPr>
                            <w:b/>
                          </w:rPr>
                        </w:pPr>
                        <w:proofErr w:type="spellStart"/>
                        <w:r>
                          <w:rPr>
                            <w:b/>
                          </w:rPr>
                          <w:t>Pabrik</w:t>
                        </w:r>
                        <w:proofErr w:type="spellEnd"/>
                        <w:r>
                          <w:rPr>
                            <w:b/>
                          </w:rPr>
                          <w:t xml:space="preserve"> </w:t>
                        </w:r>
                        <w:proofErr w:type="spellStart"/>
                        <w:r>
                          <w:rPr>
                            <w:b/>
                          </w:rPr>
                          <w:t>Pengolahan</w:t>
                        </w:r>
                        <w:proofErr w:type="spellEnd"/>
                        <w:r>
                          <w:rPr>
                            <w:b/>
                          </w:rPr>
                          <w:t xml:space="preserve"> di Makassar</w:t>
                        </w:r>
                      </w:p>
                    </w:txbxContent>
                  </v:textbox>
                </v:roundrect>
                <v:roundrect id="AutoShape 15" o:spid="_x0000_s1036" style="position:absolute;left:10816;top:5252;width:2126;height:1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textbox>
                    <w:txbxContent>
                      <w:p w14:paraId="77BDF299" w14:textId="77777777" w:rsidR="004F74C6" w:rsidRPr="00954F05" w:rsidRDefault="004F74C6" w:rsidP="004F74C6">
                        <w:pPr>
                          <w:spacing w:before="240" w:after="0"/>
                          <w:jc w:val="center"/>
                          <w:rPr>
                            <w:b/>
                          </w:rPr>
                        </w:pPr>
                        <w:proofErr w:type="spellStart"/>
                        <w:r>
                          <w:rPr>
                            <w:b/>
                          </w:rPr>
                          <w:t>Eksportir</w:t>
                        </w:r>
                        <w:proofErr w:type="spellEnd"/>
                      </w:p>
                    </w:txbxContent>
                  </v:textbox>
                </v:roundrect>
                <v:shape id="AutoShape 37" o:spid="_x0000_s1037" type="#_x0000_t32" style="position:absolute;left:4436;top:6848;width: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NxAAAANsAAAAPAAAAZHJzL2Rvd25yZXYueG1sRI9Pi8Iw&#10;FMTvC36H8AQvRVM9dLUapQgrIrjgH/D6aJ5tsXmpTVbrtzcLC3scZuY3zGLVmVo8qHWVZQXjUQyC&#10;OLe64kLB+fQ1nIJwHlljbZkUvMjBatn7WGCq7ZMP9Dj6QgQIuxQVlN43qZQuL8mgG9mGOHhX2xr0&#10;QbaF1C0+A9zUchLHiTRYcVgosaF1Sfnt+GMUZJWJNrfLPdLfu7j7nO2TbBclSg36XTYH4anz/+G/&#10;9lYrmIzh90v4AXL5BgAA//8DAFBLAQItABQABgAIAAAAIQDb4fbL7gAAAIUBAAATAAAAAAAAAAAA&#10;AAAAAAAAAABbQ29udGVudF9UeXBlc10ueG1sUEsBAi0AFAAGAAgAAAAhAFr0LFu/AAAAFQEAAAsA&#10;AAAAAAAAAAAAAAAAHwEAAF9yZWxzLy5yZWxzUEsBAi0AFAAGAAgAAAAhACg2do3EAAAA2wAAAA8A&#10;AAAAAAAAAAAAAAAABwIAAGRycy9kb3ducmV2LnhtbFBLBQYAAAAAAwADALcAAAD4AgAAAAA=&#10;" strokecolor="#0070c0" strokeweight="1.75pt">
                  <v:stroke endarrow="open"/>
                </v:shape>
                <v:shape id="AutoShape 38" o:spid="_x0000_s1038" type="#_x0000_t32" style="position:absolute;left:4436;top:4705;width: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Oj6xQAAANsAAAAPAAAAZHJzL2Rvd25yZXYueG1sRI9Ba8JA&#10;FITvhf6H5Qm9BN2YQ1qjGwmCRYQWagteH9lnEpJ9m2ZXjf++Kwg9DjPzDbNaj6YTFxpcY1nBfBaD&#10;IC6tbrhS8PO9nb6BcB5ZY2eZFNzIwTp/flphpu2Vv+hy8JUIEHYZKqi97zMpXVmTQTezPXHwTnYw&#10;6IMcKqkHvAa46WQSx6k02HBYqLGnTU1lezgbBUVjovf2+Bvpz308vi4+0mIfpUq9TMZiCcLT6P/D&#10;j/ZOK0gSuH8JP0DmfwAAAP//AwBQSwECLQAUAAYACAAAACEA2+H2y+4AAACFAQAAEwAAAAAAAAAA&#10;AAAAAAAAAAAAW0NvbnRlbnRfVHlwZXNdLnhtbFBLAQItABQABgAIAAAAIQBa9CxbvwAAABUBAAAL&#10;AAAAAAAAAAAAAAAAAB8BAABfcmVscy8ucmVsc1BLAQItABQABgAIAAAAIQDY5Oj6xQAAANsAAAAP&#10;AAAAAAAAAAAAAAAAAAcCAABkcnMvZG93bnJldi54bWxQSwUGAAAAAAMAAwC3AAAA+QIAAAAA&#10;" strokecolor="#0070c0" strokeweight="1.75pt">
                  <v:stroke endarrow="open"/>
                </v:shape>
                <v:shape id="AutoShape 42" o:spid="_x0000_s1039" type="#_x0000_t32" style="position:absolute;left:4436;top:5749;width: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1hxAAAANsAAAAPAAAAZHJzL2Rvd25yZXYueG1sRI9Ba8JA&#10;FITvhf6H5RW8BN1UIdXUVYKgiKBQFbw+sq9JMPs2za4a/70rCD0OM/MNM513phZXal1lWcHnIAZB&#10;nFtdcaHgeFj2xyCcR9ZYWyYFd3Iwn72/TTHV9sY/dN37QgQIuxQVlN43qZQuL8mgG9iGOHi/tjXo&#10;g2wLqVu8Bbip5TCOE2mw4rBQYkOLkvLz/mIUZJWJVufTX6R3m7j7mmyTbBMlSvU+uuwbhKfO/4df&#10;7bVWMBzB80v4AXL2AAAA//8DAFBLAQItABQABgAIAAAAIQDb4fbL7gAAAIUBAAATAAAAAAAAAAAA&#10;AAAAAAAAAABbQ29udGVudF9UeXBlc10ueG1sUEsBAi0AFAAGAAgAAAAhAFr0LFu/AAAAFQEAAAsA&#10;AAAAAAAAAAAAAAAAHwEAAF9yZWxzLy5yZWxzUEsBAi0AFAAGAAgAAAAhALeoTWHEAAAA2wAAAA8A&#10;AAAAAAAAAAAAAAAABwIAAGRycy9kb3ducmV2LnhtbFBLBQYAAAAAAwADALcAAAD4AgAAAAA=&#10;" strokecolor="#0070c0" strokeweight="1.75pt">
                  <v:stroke endarrow="open"/>
                </v:shape>
                <v:group id="Group 90" o:spid="_x0000_s1040" style="position:absolute;left:4436;top:3673;width:4264;height:1565" coordorigin="4436,3673" coordsize="426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AutoShape 88" o:spid="_x0000_s1041" type="#_x0000_t32" style="position:absolute;left:4436;top:3673;width:4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gavAAAANsAAAAPAAAAZHJzL2Rvd25yZXYueG1sRE9LCsIw&#10;EN0L3iGM4EY0bRGRahQRBHHn5wBDMzbFZlKaWKunNwvB5eP919ve1qKj1leOFaSzBARx4XTFpYLb&#10;9TBdgvABWWPtmBS8ycN2MxysMdfuxWfqLqEUMYR9jgpMCE0upS8MWfQz1xBH7u5aiyHCtpS6xVcM&#10;t7XMkmQhLVYcGww2tDdUPC5Pq6CyOC8ny1MmP83jas6H2iaLVKnxqN+tQATqw1/8cx+1giyOjV/i&#10;D5CbLwAAAP//AwBQSwECLQAUAAYACAAAACEA2+H2y+4AAACFAQAAEwAAAAAAAAAAAAAAAAAAAAAA&#10;W0NvbnRlbnRfVHlwZXNdLnhtbFBLAQItABQABgAIAAAAIQBa9CxbvwAAABUBAAALAAAAAAAAAAAA&#10;AAAAAB8BAABfcmVscy8ucmVsc1BLAQItABQABgAIAAAAIQDScMgavAAAANsAAAAPAAAAAAAAAAAA&#10;AAAAAAcCAABkcnMvZG93bnJldi54bWxQSwUGAAAAAAMAAwC3AAAA8AIAAAAA&#10;" strokecolor="#0070c0" strokeweight="1.75pt"/>
                  <v:shape id="AutoShape 89" o:spid="_x0000_s1042" type="#_x0000_t32" style="position:absolute;left:8700;top:3673;width:0;height:1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u9UwgAAANsAAAAPAAAAZHJzL2Rvd25yZXYueG1sRI9Pi8Iw&#10;FMTvgt8hPMGbpqusaNcoIgiCi+Cfi7e3zbMtm7yUJtr67Y0geBxm5jfMfNlaI+5U+9Kxgq9hAoI4&#10;c7rkXMH5tBlMQfiArNE4JgUP8rBcdDtzTLVr+ED3Y8hFhLBPUUERQpVK6bOCLPqhq4ijd3W1xRBl&#10;nUtdYxPh1shRkkykxZLjQoEVrQvK/o83q6C5jPf6/GivYx8m5nt30L/mTyvV77WrHxCB2vAJv9tb&#10;rWA0g9eX+APk4gkAAP//AwBQSwECLQAUAAYACAAAACEA2+H2y+4AAACFAQAAEwAAAAAAAAAAAAAA&#10;AAAAAAAAW0NvbnRlbnRfVHlwZXNdLnhtbFBLAQItABQABgAIAAAAIQBa9CxbvwAAABUBAAALAAAA&#10;AAAAAAAAAAAAAB8BAABfcmVscy8ucmVsc1BLAQItABQABgAIAAAAIQB4tu9UwgAAANsAAAAPAAAA&#10;AAAAAAAAAAAAAAcCAABkcnMvZG93bnJldi54bWxQSwUGAAAAAAMAAwC3AAAA9gIAAAAA&#10;" strokecolor="#0070c0" strokeweight="1.75pt">
                    <v:stroke endarrow="block"/>
                  </v:shape>
                </v:group>
                <v:group id="Group 94" o:spid="_x0000_s1043" style="position:absolute;left:4436;top:6245;width:4270;height:1690" coordorigin="4436,6245" coordsize="42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utoShape 92" o:spid="_x0000_s1044" type="#_x0000_t32" style="position:absolute;left:4436;top:7935;width:426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ELxAAAANsAAAAPAAAAZHJzL2Rvd25yZXYueG1sRI/dasJA&#10;FITvC77DcoTeFN0Yi0h0FSkoRaH49wCH7DEJyZ5Ns6uJPr1bKHg5zMw3zHzZmUrcqHGFZQWjYQSC&#10;OLW64EzB+bQeTEE4j6yxskwK7uRguei9zTHRtuUD3Y4+EwHCLkEFufd1IqVLczLohrYmDt7FNgZ9&#10;kE0mdYNtgJtKxlE0kQYLDgs51vSVU1oer0bB789+/9HF/lHu7OFzU7ZxW243Sr33u9UMhKfOv8L/&#10;7W+tYDyCvy/hB8jFEwAA//8DAFBLAQItABQABgAIAAAAIQDb4fbL7gAAAIUBAAATAAAAAAAAAAAA&#10;AAAAAAAAAABbQ29udGVudF9UeXBlc10ueG1sUEsBAi0AFAAGAAgAAAAhAFr0LFu/AAAAFQEAAAsA&#10;AAAAAAAAAAAAAAAAHwEAAF9yZWxzLy5yZWxzUEsBAi0AFAAGAAgAAAAhAAvIsQvEAAAA2wAAAA8A&#10;AAAAAAAAAAAAAAAABwIAAGRycy9kb3ducmV2LnhtbFBLBQYAAAAAAwADALcAAAD4AgAAAAA=&#10;" strokecolor="#0070c0" strokeweight="1.75pt"/>
                  <v:shape id="AutoShape 93" o:spid="_x0000_s1045" type="#_x0000_t32" style="position:absolute;left:8705;top:6245;width:1;height:16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BwwAAANsAAAAPAAAAZHJzL2Rvd25yZXYueG1sRI/RasJA&#10;FETfC/7DcgXf6kYDRaKrGKVUqC+1/YBL9posZu+G7BoTv94VhD4OM3OGWW16W4uOWm8cK5hNExDE&#10;hdOGSwV/v5/vCxA+IGusHZOCgTxs1qO3FWba3fiHulMoRYSwz1BBFUKTSemLiiz6qWuIo3d2rcUQ&#10;ZVtK3eItwm0t50nyIS0ajgsVNrSrqLicrlaB0cP9uMvzY92l/J3vU7PYfw1KTcb9dgkiUB/+w6/2&#10;QStI5/D8En+AXD8AAAD//wMAUEsBAi0AFAAGAAgAAAAhANvh9svuAAAAhQEAABMAAAAAAAAAAAAA&#10;AAAAAAAAAFtDb250ZW50X1R5cGVzXS54bWxQSwECLQAUAAYACAAAACEAWvQsW78AAAAVAQAACwAA&#10;AAAAAAAAAAAAAAAfAQAAX3JlbHMvLnJlbHNQSwECLQAUAAYACAAAACEArAWEAcMAAADbAAAADwAA&#10;AAAAAAAAAAAAAAAHAgAAZHJzL2Rvd25yZXYueG1sUEsFBgAAAAADAAMAtwAAAPcCAAAAAA==&#10;" strokecolor="#0070c0" strokeweight="1.75pt">
                    <v:stroke endarrow="block"/>
                  </v:shape>
                </v:group>
                <v:shape id="AutoShape 97" o:spid="_x0000_s1046" type="#_x0000_t32" style="position:absolute;left:7262;top:6848;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KylwQAAANsAAAAPAAAAZHJzL2Rvd25yZXYueG1sRI9BawIx&#10;FITvBf9DeEJvNatCKatRRC14EMquXrw9kudmcfOyJKlu/70pFHocZr4ZZrkeXCfuFGLrWcF0UoAg&#10;1t603Cg4nz7fPkDEhGyw80wKfijCejV6WWJp/IMrutepEbmEY4kKbEp9KWXUlhzGie+Js3f1wWHK&#10;MjTSBHzkctfJWVG8S4ct5wWLPW0t6Vv97RTMLzXu2krar8jBVn6v9WF6VOp1PGwWIBIN6T/8Rx9M&#10;5ubw+yX/ALl6AgAA//8DAFBLAQItABQABgAIAAAAIQDb4fbL7gAAAIUBAAATAAAAAAAAAAAAAAAA&#10;AAAAAABbQ29udGVudF9UeXBlc10ueG1sUEsBAi0AFAAGAAgAAAAhAFr0LFu/AAAAFQEAAAsAAAAA&#10;AAAAAAAAAAAAHwEAAF9yZWxzLy5yZWxzUEsBAi0AFAAGAAgAAAAhAPncrKXBAAAA2wAAAA8AAAAA&#10;AAAAAAAAAAAABwIAAGRycy9kb3ducmV2LnhtbFBLBQYAAAAAAwADALcAAAD1AgAAAAA=&#10;" strokecolor="#00b0f0" strokeweight="1.5pt"/>
                <v:group id="Group 104" o:spid="_x0000_s1047" style="position:absolute;left:7253;top:4693;width:542;height:2171" coordorigin="7253,4693" coordsize="54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46" o:spid="_x0000_s1048" type="#_x0000_t32" style="position:absolute;left:7262;top:5749;width: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ZTxQAAANsAAAAPAAAAZHJzL2Rvd25yZXYueG1sRI/dasJA&#10;FITvC32H5RR6E3Sj0qjRVYKgFMGCP+DtIXtMgtmzMbvV+PbdQqGXw8x8w8yXnanFnVpXWVYw6Mcg&#10;iHOrKy4UnI7r3gSE88gaa8uk4EkOlovXlzmm2j54T/eDL0SAsEtRQel9k0rp8pIMur5tiIN3sa1B&#10;H2RbSN3iI8BNLYdxnEiDFYeFEhtalZRfD99GQVaZaHM93yL9tY278XSXZNsoUer9rctmIDx1/j/8&#10;1/7UCkYf8Psl/AC5+AEAAP//AwBQSwECLQAUAAYACAAAACEA2+H2y+4AAACFAQAAEwAAAAAAAAAA&#10;AAAAAAAAAAAAW0NvbnRlbnRfVHlwZXNdLnhtbFBLAQItABQABgAIAAAAIQBa9CxbvwAAABUBAAAL&#10;AAAAAAAAAAAAAAAAAB8BAABfcmVscy8ucmVsc1BLAQItABQABgAIAAAAIQDS1OZTxQAAANsAAAAP&#10;AAAAAAAAAAAAAAAAAAcCAABkcnMvZG93bnJldi54bWxQSwUGAAAAAAMAAwC3AAAA+QIAAAAA&#10;" strokecolor="#0070c0" strokeweight="1.75pt">
                    <v:stroke endarrow="open"/>
                  </v:shape>
                  <v:shape id="AutoShape 96" o:spid="_x0000_s1049" type="#_x0000_t32" style="position:absolute;left:7253;top:4705;width: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8uvwAAANsAAAAPAAAAZHJzL2Rvd25yZXYueG1sRI/NCsIw&#10;EITvgu8QVvAimvpDkWoUEQTx5s8DLM3aFJtNaaJWn94IgsdhZr5hluvWVuJBjS8dKxiPEhDEudMl&#10;Fwou591wDsIHZI2VY1LwIg/rVbezxEy7Jx/pcQqFiBD2GSowIdSZlD43ZNGPXE0cvatrLIYom0Lq&#10;Bp8Rbis5SZJUWiw5LhisaWsov53uVkFpcVYM5oeJfNe3sznuKpukY6X6vXazABGoDf/wr73XCqYp&#10;fL/EHyBXHwAAAP//AwBQSwECLQAUAAYACAAAACEA2+H2y+4AAACFAQAAEwAAAAAAAAAAAAAAAAAA&#10;AAAAW0NvbnRlbnRfVHlwZXNdLnhtbFBLAQItABQABgAIAAAAIQBa9CxbvwAAABUBAAALAAAAAAAA&#10;AAAAAAAAAB8BAABfcmVscy8ucmVsc1BLAQItABQABgAIAAAAIQBJem8uvwAAANsAAAAPAAAAAAAA&#10;AAAAAAAAAAcCAABkcnMvZG93bnJldi54bWxQSwUGAAAAAAMAAwC3AAAA8wIAAAAA&#10;" strokecolor="#0070c0" strokeweight="1.75pt"/>
                  <v:shape id="AutoShape 98" o:spid="_x0000_s1050" type="#_x0000_t32" style="position:absolute;left:7478;top:4693;width:12;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q1vwAAANsAAAAPAAAAZHJzL2Rvd25yZXYueG1sRI/NCsIw&#10;EITvgu8QVvAimvqDSjWKCIJ48+cBlmZtis2mNFGrT28EweMwM98wy3VjS/Gg2heOFQwHCQjizOmC&#10;cwWX864/B+EDssbSMSl4kYf1qt1aYqrdk4/0OIVcRAj7FBWYEKpUSp8ZsugHriKO3tXVFkOUdS51&#10;jc8It6UcJclUWiw4LhisaGsou53uVkFhcZL35oeRfFe3sznuSptMh0p1O81mASJQE/7hX3uvFYxn&#10;8P0Sf4BcfQAAAP//AwBQSwECLQAUAAYACAAAACEA2+H2y+4AAACFAQAAEwAAAAAAAAAAAAAAAAAA&#10;AAAAW0NvbnRlbnRfVHlwZXNdLnhtbFBLAQItABQABgAIAAAAIQBa9CxbvwAAABUBAAALAAAAAAAA&#10;AAAAAAAAAB8BAABfcmVscy8ucmVsc1BLAQItABQABgAIAAAAIQAmNsq1vwAAANsAAAAPAAAAAAAA&#10;AAAAAAAAAAcCAABkcnMvZG93bnJldi54bWxQSwUGAAAAAAMAAwC3AAAA8wIAAAAA&#10;" strokecolor="#0070c0" strokeweight="1.75pt"/>
                </v:group>
                <v:shape id="AutoShape 99" o:spid="_x0000_s1051" type="#_x0000_t32" style="position:absolute;left:9912;top:5749;width:9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xWxQAAANsAAAAPAAAAZHJzL2Rvd25yZXYueG1sRI9Ba8JA&#10;FITvQv/D8gpegm5qIdWYVULBUoQKjYLXR/Y1Ccm+TbOrpv++Wyh4HGbmGybbjqYTVxpcY1nB0zwG&#10;QVxa3XCl4HTczZYgnEfW2FkmBT/kYLt5mGSYanvjT7oWvhIBwi5FBbX3fSqlK2sy6Oa2Jw7elx0M&#10;+iCHSuoBbwFuOrmI40QabDgs1NjTa01lW1yMgrwx0Vt7/o70YR+PL6uPJN9HiVLTxzFfg/A0+nv4&#10;v/2uFTyv4O9L+AFy8wsAAP//AwBQSwECLQAUAAYACAAAACEA2+H2y+4AAACFAQAAEwAAAAAAAAAA&#10;AAAAAAAAAAAAW0NvbnRlbnRfVHlwZXNdLnhtbFBLAQItABQABgAIAAAAIQBa9CxbvwAAABUBAAAL&#10;AAAAAAAAAAAAAAAAAB8BAABfcmVscy8ucmVsc1BLAQItABQABgAIAAAAIQBTmexWxQAAANsAAAAP&#10;AAAAAAAAAAAAAAAAAAcCAABkcnMvZG93bnJldi54bWxQSwUGAAAAAAMAAwC3AAAA+QIAAAAA&#10;" strokecolor="#0070c0" strokeweight="1.75pt">
                  <v:stroke endarrow="open"/>
                </v:shape>
              </v:group>
            </w:pict>
          </mc:Fallback>
        </mc:AlternateContent>
      </w:r>
      <w:r w:rsidRPr="00A248A9">
        <w:rPr>
          <w:b/>
          <w:sz w:val="28"/>
          <w:lang w:val="nl-NL"/>
        </w:rPr>
        <w:t>Skema Sistem Penjualan Udang Windu PT. Bomar</w:t>
      </w:r>
    </w:p>
    <w:p w14:paraId="67699C28" w14:textId="77777777" w:rsidR="004F74C6" w:rsidRPr="00A248A9" w:rsidRDefault="004F74C6" w:rsidP="004F74C6">
      <w:pPr>
        <w:rPr>
          <w:lang w:val="nl-NL"/>
        </w:rPr>
      </w:pPr>
    </w:p>
    <w:p w14:paraId="59988DA9" w14:textId="77777777" w:rsidR="004F74C6" w:rsidRPr="00A248A9" w:rsidRDefault="004F74C6" w:rsidP="004F74C6">
      <w:pPr>
        <w:rPr>
          <w:lang w:val="nl-NL"/>
        </w:rPr>
      </w:pPr>
    </w:p>
    <w:p w14:paraId="4C7F7226" w14:textId="77777777" w:rsidR="004F74C6" w:rsidRPr="00A248A9" w:rsidRDefault="004F74C6" w:rsidP="004F74C6">
      <w:pPr>
        <w:rPr>
          <w:lang w:val="nl-NL"/>
        </w:rPr>
      </w:pPr>
    </w:p>
    <w:p w14:paraId="504AE8E8" w14:textId="77777777" w:rsidR="004F74C6" w:rsidRPr="00A248A9" w:rsidRDefault="004F74C6" w:rsidP="004F74C6">
      <w:pPr>
        <w:rPr>
          <w:lang w:val="nl-NL"/>
        </w:rPr>
      </w:pPr>
    </w:p>
    <w:p w14:paraId="64D5E299" w14:textId="77777777" w:rsidR="004F74C6" w:rsidRPr="00A248A9" w:rsidRDefault="004F74C6" w:rsidP="004F74C6">
      <w:pPr>
        <w:rPr>
          <w:lang w:val="nl-NL"/>
        </w:rPr>
      </w:pPr>
    </w:p>
    <w:p w14:paraId="7C62EB02" w14:textId="77777777" w:rsidR="004F74C6" w:rsidRPr="00A248A9" w:rsidRDefault="004F74C6" w:rsidP="004F74C6">
      <w:pPr>
        <w:rPr>
          <w:lang w:val="nl-NL"/>
        </w:rPr>
      </w:pPr>
    </w:p>
    <w:p w14:paraId="79DEAD59" w14:textId="77777777" w:rsidR="004F74C6" w:rsidRPr="00A248A9" w:rsidRDefault="004F74C6" w:rsidP="004F74C6">
      <w:pPr>
        <w:tabs>
          <w:tab w:val="left" w:pos="1683"/>
        </w:tabs>
        <w:rPr>
          <w:lang w:val="nl-NL"/>
        </w:rPr>
      </w:pPr>
    </w:p>
    <w:p w14:paraId="6EAD38D3" w14:textId="77777777" w:rsidR="004F74C6" w:rsidRPr="00A248A9" w:rsidRDefault="004F74C6" w:rsidP="004F74C6">
      <w:pPr>
        <w:pStyle w:val="ListParagraph"/>
        <w:tabs>
          <w:tab w:val="left" w:pos="1683"/>
        </w:tabs>
        <w:ind w:left="851"/>
        <w:rPr>
          <w:b/>
          <w:lang w:val="nl-NL"/>
        </w:rPr>
      </w:pPr>
    </w:p>
    <w:p w14:paraId="0669DC7C" w14:textId="77777777" w:rsidR="004F74C6" w:rsidRPr="00A248A9" w:rsidRDefault="004F74C6" w:rsidP="004F74C6">
      <w:pPr>
        <w:pStyle w:val="ListParagraph"/>
        <w:tabs>
          <w:tab w:val="left" w:pos="1683"/>
        </w:tabs>
        <w:ind w:left="851"/>
        <w:rPr>
          <w:b/>
          <w:lang w:val="nl-NL"/>
        </w:rPr>
      </w:pPr>
    </w:p>
    <w:p w14:paraId="263C2ED4" w14:textId="77777777" w:rsidR="004F74C6" w:rsidRPr="00A248A9" w:rsidRDefault="004F74C6" w:rsidP="004F74C6">
      <w:pPr>
        <w:pStyle w:val="ListParagraph"/>
        <w:tabs>
          <w:tab w:val="left" w:pos="1683"/>
        </w:tabs>
        <w:ind w:left="851"/>
        <w:rPr>
          <w:b/>
          <w:lang w:val="nl-NL"/>
        </w:rPr>
      </w:pPr>
    </w:p>
    <w:p w14:paraId="6DDD542E" w14:textId="77777777" w:rsidR="004F74C6" w:rsidRPr="00F13638" w:rsidRDefault="004F74C6" w:rsidP="004F74C6">
      <w:pPr>
        <w:pStyle w:val="ListParagraph"/>
        <w:tabs>
          <w:tab w:val="left" w:pos="1683"/>
        </w:tabs>
        <w:ind w:left="851"/>
        <w:rPr>
          <w:b/>
          <w:lang w:val="nl-NL"/>
        </w:rPr>
      </w:pPr>
      <w:r w:rsidRPr="00F13638">
        <w:rPr>
          <w:b/>
          <w:lang w:val="nl-NL"/>
        </w:rPr>
        <w:t>Kapasitas Produksi</w:t>
      </w:r>
    </w:p>
    <w:p w14:paraId="5EF34865" w14:textId="77777777" w:rsidR="004F74C6" w:rsidRPr="00F13638" w:rsidRDefault="004F74C6" w:rsidP="004F74C6">
      <w:pPr>
        <w:pStyle w:val="ListParagraph"/>
        <w:tabs>
          <w:tab w:val="left" w:pos="1683"/>
        </w:tabs>
        <w:ind w:left="851"/>
        <w:rPr>
          <w:lang w:val="nl-NL"/>
        </w:rPr>
      </w:pPr>
    </w:p>
    <w:p w14:paraId="362D22E2" w14:textId="77777777" w:rsidR="004F74C6" w:rsidRPr="00F13638" w:rsidRDefault="004F74C6" w:rsidP="004F74C6">
      <w:pPr>
        <w:pStyle w:val="ListParagraph"/>
        <w:tabs>
          <w:tab w:val="left" w:pos="1683"/>
        </w:tabs>
        <w:ind w:left="851"/>
        <w:rPr>
          <w:lang w:val="nl-NL"/>
        </w:rPr>
      </w:pPr>
    </w:p>
    <w:p w14:paraId="7CA009EB" w14:textId="77777777" w:rsidR="004F74C6" w:rsidRPr="00F13638" w:rsidRDefault="004F74C6" w:rsidP="004F74C6">
      <w:pPr>
        <w:pStyle w:val="ListParagraph"/>
        <w:tabs>
          <w:tab w:val="left" w:pos="1683"/>
        </w:tabs>
        <w:ind w:left="851"/>
        <w:rPr>
          <w:lang w:val="nl-NL"/>
        </w:rPr>
      </w:pPr>
    </w:p>
    <w:p w14:paraId="22A98A10" w14:textId="77777777" w:rsidR="004F74C6" w:rsidRPr="00F13638" w:rsidRDefault="004F74C6" w:rsidP="004F74C6">
      <w:pPr>
        <w:pStyle w:val="ListParagraph"/>
        <w:tabs>
          <w:tab w:val="left" w:pos="1683"/>
        </w:tabs>
        <w:ind w:left="851"/>
        <w:rPr>
          <w:lang w:val="nl-NL"/>
        </w:rPr>
      </w:pPr>
    </w:p>
    <w:p w14:paraId="5D224DDE" w14:textId="77777777" w:rsidR="004F74C6" w:rsidRPr="00F13638" w:rsidRDefault="004F74C6" w:rsidP="004F74C6">
      <w:pPr>
        <w:pStyle w:val="ListParagraph"/>
        <w:tabs>
          <w:tab w:val="left" w:pos="1683"/>
        </w:tabs>
        <w:ind w:left="851"/>
        <w:rPr>
          <w:lang w:val="nl-NL"/>
        </w:rPr>
      </w:pPr>
    </w:p>
    <w:p w14:paraId="0812377C" w14:textId="77777777" w:rsidR="004F74C6" w:rsidRPr="00F13638" w:rsidRDefault="004F74C6" w:rsidP="004F74C6">
      <w:pPr>
        <w:pStyle w:val="ListParagraph"/>
        <w:tabs>
          <w:tab w:val="left" w:pos="1683"/>
        </w:tabs>
        <w:ind w:left="851"/>
        <w:rPr>
          <w:lang w:val="nl-NL"/>
        </w:rPr>
      </w:pPr>
    </w:p>
    <w:p w14:paraId="3DE750DC" w14:textId="77777777" w:rsidR="004F74C6" w:rsidRPr="00F13638" w:rsidRDefault="004F74C6" w:rsidP="004F74C6">
      <w:pPr>
        <w:pStyle w:val="ListParagraph"/>
        <w:tabs>
          <w:tab w:val="left" w:pos="1683"/>
        </w:tabs>
        <w:ind w:left="851"/>
        <w:rPr>
          <w:lang w:val="nl-NL"/>
        </w:rPr>
      </w:pPr>
    </w:p>
    <w:p w14:paraId="6E15E654" w14:textId="77777777" w:rsidR="004F74C6" w:rsidRPr="00F13638" w:rsidRDefault="004F74C6" w:rsidP="004F74C6">
      <w:pPr>
        <w:pStyle w:val="ListParagraph"/>
        <w:tabs>
          <w:tab w:val="left" w:pos="1683"/>
        </w:tabs>
        <w:ind w:left="851"/>
        <w:rPr>
          <w:lang w:val="nl-NL"/>
        </w:rPr>
      </w:pPr>
    </w:p>
    <w:p w14:paraId="59321F9F" w14:textId="77777777" w:rsidR="004F74C6" w:rsidRPr="00F13638" w:rsidRDefault="004F74C6" w:rsidP="004F74C6">
      <w:pPr>
        <w:pStyle w:val="ListParagraph"/>
        <w:tabs>
          <w:tab w:val="left" w:pos="1683"/>
        </w:tabs>
        <w:ind w:left="851"/>
        <w:rPr>
          <w:lang w:val="nl-NL"/>
        </w:rPr>
      </w:pPr>
    </w:p>
    <w:p w14:paraId="72F40162" w14:textId="77777777" w:rsidR="004F74C6" w:rsidRDefault="004F74C6" w:rsidP="004F74C6">
      <w:pPr>
        <w:rPr>
          <w:b/>
          <w:lang w:val="nl-NL"/>
        </w:rPr>
      </w:pPr>
      <w:r>
        <w:rPr>
          <w:b/>
          <w:lang w:val="nl-NL"/>
        </w:rPr>
        <w:br w:type="page"/>
      </w:r>
    </w:p>
    <w:p w14:paraId="15E5F8A7" w14:textId="77777777" w:rsidR="004F74C6" w:rsidRPr="00F13638" w:rsidRDefault="004F74C6" w:rsidP="004F74C6">
      <w:pPr>
        <w:pStyle w:val="ListParagraph"/>
        <w:tabs>
          <w:tab w:val="left" w:pos="1683"/>
        </w:tabs>
        <w:ind w:left="851"/>
        <w:rPr>
          <w:b/>
          <w:lang w:val="nl-NL"/>
        </w:rPr>
      </w:pPr>
      <w:r w:rsidRPr="00F13638">
        <w:rPr>
          <w:b/>
          <w:lang w:val="nl-NL"/>
        </w:rPr>
        <w:lastRenderedPageBreak/>
        <w:t xml:space="preserve">Kapasitas produksi udang windu PT. Bogatama Marinusa (Bomar)  </w:t>
      </w:r>
    </w:p>
    <w:p w14:paraId="3280CF73" w14:textId="77777777" w:rsidR="004F74C6" w:rsidRPr="00F13638" w:rsidRDefault="004F74C6" w:rsidP="004F74C6">
      <w:pPr>
        <w:pStyle w:val="ListParagraph"/>
        <w:tabs>
          <w:tab w:val="left" w:pos="1683"/>
        </w:tabs>
        <w:ind w:left="851"/>
        <w:rPr>
          <w:b/>
          <w:lang w:val="nl-NL"/>
        </w:rPr>
      </w:pPr>
    </w:p>
    <w:p w14:paraId="12A32BC6" w14:textId="77777777" w:rsidR="004F74C6" w:rsidRPr="00F250B8" w:rsidRDefault="004F74C6" w:rsidP="004F74C6">
      <w:pPr>
        <w:pStyle w:val="ListParagraph"/>
        <w:tabs>
          <w:tab w:val="left" w:pos="1683"/>
        </w:tabs>
        <w:ind w:left="851"/>
        <w:jc w:val="both"/>
        <w:rPr>
          <w:rFonts w:eastAsia="Times New Roman" w:cstheme="minorHAnsi"/>
          <w:lang w:eastAsia="id-ID"/>
        </w:rPr>
      </w:pPr>
      <w:r w:rsidRPr="00F250B8">
        <w:rPr>
          <w:lang w:val="nl-NL"/>
        </w:rPr>
        <w:t>PT. Bomar dalam satu bulan melakukan pengiriman udang ke luar negeri sebanyak 10 kontainer dalam satu bulan atau dalam satu hari</w:t>
      </w:r>
      <w:r w:rsidRPr="00F250B8">
        <w:rPr>
          <w:rFonts w:eastAsia="Times New Roman" w:cstheme="minorHAnsi"/>
          <w:lang w:val="nl-NL" w:eastAsia="id-ID"/>
        </w:rPr>
        <w:t xml:space="preserve"> berkisar 300 - 3000 kg perhari. </w:t>
      </w:r>
      <w:r w:rsidRPr="00F250B8">
        <w:rPr>
          <w:rFonts w:eastAsia="Times New Roman" w:cstheme="minorHAnsi"/>
          <w:lang w:eastAsia="id-ID"/>
        </w:rPr>
        <w:t xml:space="preserve">PT. Bomar mempekerjakan sekitar 800 pekerja. Produk terdiri atas pertama:  udang dengan kepala lengkap atau </w:t>
      </w:r>
      <w:r w:rsidRPr="00F250B8">
        <w:rPr>
          <w:rFonts w:eastAsia="Times New Roman" w:cstheme="minorHAnsi"/>
          <w:i/>
          <w:lang w:eastAsia="id-ID"/>
        </w:rPr>
        <w:t xml:space="preserve">Head On Shell </w:t>
      </w:r>
      <w:r w:rsidRPr="00F250B8">
        <w:rPr>
          <w:rFonts w:eastAsia="Times New Roman" w:cstheme="minorHAnsi"/>
          <w:lang w:eastAsia="id-ID"/>
        </w:rPr>
        <w:t xml:space="preserve">(HOSO), dengan variasi yaitu </w:t>
      </w:r>
      <w:r w:rsidRPr="00F250B8">
        <w:rPr>
          <w:rFonts w:eastAsia="Times New Roman" w:cstheme="minorHAnsi"/>
          <w:i/>
          <w:lang w:eastAsia="id-ID"/>
        </w:rPr>
        <w:t>Block Quick Frozen</w:t>
      </w:r>
      <w:r w:rsidRPr="00F250B8">
        <w:rPr>
          <w:rFonts w:eastAsia="Times New Roman" w:cstheme="minorHAnsi"/>
          <w:lang w:eastAsia="id-ID"/>
        </w:rPr>
        <w:t xml:space="preserve"> (Sistem Pendinginan Cepat dalam blok), </w:t>
      </w:r>
      <w:r w:rsidRPr="00F250B8">
        <w:rPr>
          <w:rFonts w:eastAsia="Times New Roman" w:cstheme="minorHAnsi"/>
          <w:i/>
          <w:lang w:eastAsia="id-ID"/>
        </w:rPr>
        <w:t xml:space="preserve">Semi individual Quick Frozen </w:t>
      </w:r>
      <w:r w:rsidRPr="00F250B8">
        <w:rPr>
          <w:rFonts w:eastAsia="Times New Roman" w:cstheme="minorHAnsi"/>
          <w:lang w:eastAsia="id-ID"/>
        </w:rPr>
        <w:t xml:space="preserve">(Sistem Pendinginan cepat semi individual) dan </w:t>
      </w:r>
      <w:r w:rsidRPr="00F250B8">
        <w:rPr>
          <w:rFonts w:eastAsia="Times New Roman" w:cstheme="minorHAnsi"/>
          <w:i/>
          <w:lang w:eastAsia="id-ID"/>
        </w:rPr>
        <w:t xml:space="preserve">Individual Quick Frozen </w:t>
      </w:r>
      <w:r w:rsidRPr="00F250B8">
        <w:rPr>
          <w:rFonts w:eastAsia="Times New Roman" w:cstheme="minorHAnsi"/>
          <w:lang w:eastAsia="id-ID"/>
        </w:rPr>
        <w:t xml:space="preserve">(Sistem Pendinginan Cepat Individual); kedua: Udang tanpa kepala atau </w:t>
      </w:r>
      <w:r w:rsidRPr="00F250B8">
        <w:rPr>
          <w:rFonts w:eastAsia="Times New Roman" w:cstheme="minorHAnsi"/>
          <w:i/>
          <w:lang w:eastAsia="id-ID"/>
        </w:rPr>
        <w:t xml:space="preserve">head Less Shell On </w:t>
      </w:r>
      <w:r w:rsidRPr="00F250B8">
        <w:rPr>
          <w:rFonts w:eastAsia="Times New Roman" w:cstheme="minorHAnsi"/>
          <w:lang w:eastAsia="id-ID"/>
        </w:rPr>
        <w:t xml:space="preserve">(HLSO) dalam </w:t>
      </w:r>
      <w:r w:rsidRPr="00F250B8">
        <w:rPr>
          <w:rFonts w:eastAsia="Times New Roman" w:cstheme="minorHAnsi"/>
          <w:i/>
          <w:lang w:eastAsia="id-ID"/>
        </w:rPr>
        <w:t xml:space="preserve">Block Quick Frozen </w:t>
      </w:r>
      <w:r w:rsidRPr="00F250B8">
        <w:rPr>
          <w:rFonts w:eastAsia="Times New Roman" w:cstheme="minorHAnsi"/>
          <w:lang w:eastAsia="id-ID"/>
        </w:rPr>
        <w:t xml:space="preserve">dan </w:t>
      </w:r>
      <w:r w:rsidRPr="00F250B8">
        <w:rPr>
          <w:rFonts w:eastAsia="Times New Roman" w:cstheme="minorHAnsi"/>
          <w:i/>
          <w:lang w:eastAsia="id-ID"/>
        </w:rPr>
        <w:t xml:space="preserve">Individual Quick Frozen. </w:t>
      </w:r>
      <w:r w:rsidRPr="00F250B8">
        <w:rPr>
          <w:rFonts w:eastAsia="Times New Roman" w:cstheme="minorHAnsi"/>
          <w:lang w:eastAsia="id-ID"/>
        </w:rPr>
        <w:t xml:space="preserve">Ketiga yaitu udang dikupas dengan ekor utuh atau </w:t>
      </w:r>
      <w:r w:rsidRPr="00F250B8">
        <w:rPr>
          <w:rFonts w:eastAsia="Times New Roman" w:cstheme="minorHAnsi"/>
          <w:i/>
          <w:lang w:eastAsia="id-ID"/>
        </w:rPr>
        <w:t xml:space="preserve">Peeled Deveined Tail On </w:t>
      </w:r>
      <w:r w:rsidRPr="00F250B8">
        <w:rPr>
          <w:rFonts w:eastAsia="Times New Roman" w:cstheme="minorHAnsi"/>
          <w:lang w:eastAsia="id-ID"/>
        </w:rPr>
        <w:t xml:space="preserve">(PDTO) dengan sistem </w:t>
      </w:r>
      <w:r w:rsidRPr="00F250B8">
        <w:rPr>
          <w:rFonts w:eastAsia="Times New Roman" w:cstheme="minorHAnsi"/>
          <w:i/>
          <w:lang w:eastAsia="id-ID"/>
        </w:rPr>
        <w:t xml:space="preserve">Semi individual Quick Frozen, </w:t>
      </w:r>
      <w:r w:rsidRPr="00F250B8">
        <w:rPr>
          <w:rFonts w:eastAsia="Times New Roman" w:cstheme="minorHAnsi"/>
          <w:lang w:eastAsia="id-ID"/>
        </w:rPr>
        <w:t xml:space="preserve">dan </w:t>
      </w:r>
      <w:r w:rsidRPr="00F250B8">
        <w:rPr>
          <w:rFonts w:eastAsia="Times New Roman" w:cstheme="minorHAnsi"/>
          <w:i/>
          <w:lang w:eastAsia="id-ID"/>
        </w:rPr>
        <w:t>Individual Quick Frozen</w:t>
      </w:r>
      <w:r w:rsidRPr="00F250B8">
        <w:rPr>
          <w:rFonts w:eastAsia="Times New Roman" w:cstheme="minorHAnsi"/>
          <w:lang w:eastAsia="id-ID"/>
        </w:rPr>
        <w:t>; Keempat: udang yang karapas dikupas utuh (</w:t>
      </w:r>
      <w:r w:rsidRPr="00F250B8">
        <w:rPr>
          <w:rFonts w:eastAsia="Times New Roman" w:cstheme="minorHAnsi"/>
          <w:i/>
          <w:lang w:eastAsia="id-ID"/>
        </w:rPr>
        <w:t xml:space="preserve">Peeled and Deveined </w:t>
      </w:r>
      <w:r w:rsidRPr="00F250B8">
        <w:rPr>
          <w:rFonts w:eastAsia="Times New Roman" w:cstheme="minorHAnsi"/>
          <w:lang w:eastAsia="id-ID"/>
        </w:rPr>
        <w:t xml:space="preserve">(PND), dengan </w:t>
      </w:r>
      <w:r w:rsidRPr="00F250B8">
        <w:rPr>
          <w:rFonts w:eastAsia="Times New Roman" w:cstheme="minorHAnsi"/>
          <w:i/>
          <w:lang w:eastAsia="id-ID"/>
        </w:rPr>
        <w:t xml:space="preserve">Block Quick Frozen, Semi Individual Quick Frozen </w:t>
      </w:r>
      <w:r w:rsidRPr="00F250B8">
        <w:rPr>
          <w:rFonts w:eastAsia="Times New Roman" w:cstheme="minorHAnsi"/>
          <w:lang w:eastAsia="id-ID"/>
        </w:rPr>
        <w:t xml:space="preserve">dan </w:t>
      </w:r>
      <w:r w:rsidRPr="00F250B8">
        <w:rPr>
          <w:rFonts w:eastAsia="Times New Roman" w:cstheme="minorHAnsi"/>
          <w:i/>
          <w:lang w:eastAsia="id-ID"/>
        </w:rPr>
        <w:t>Individual Quick Frozen.</w:t>
      </w:r>
      <w:r w:rsidRPr="00F250B8">
        <w:rPr>
          <w:rFonts w:eastAsia="Times New Roman" w:cstheme="minorHAnsi"/>
          <w:lang w:eastAsia="id-ID"/>
        </w:rPr>
        <w:t xml:space="preserve"> </w:t>
      </w:r>
    </w:p>
    <w:p w14:paraId="18D2F8DD" w14:textId="77777777" w:rsidR="004F74C6" w:rsidRDefault="004F74C6" w:rsidP="004F74C6">
      <w:pPr>
        <w:pStyle w:val="ListParagraph"/>
        <w:tabs>
          <w:tab w:val="left" w:pos="1683"/>
        </w:tabs>
        <w:ind w:left="851"/>
      </w:pPr>
    </w:p>
    <w:p w14:paraId="70A1F705" w14:textId="77777777" w:rsidR="004F74C6" w:rsidRDefault="004F74C6" w:rsidP="004F74C6">
      <w:pPr>
        <w:pStyle w:val="ListParagraph"/>
        <w:tabs>
          <w:tab w:val="left" w:pos="1683"/>
        </w:tabs>
        <w:ind w:left="851"/>
      </w:pPr>
      <w:r>
        <w:rPr>
          <w:noProof/>
        </w:rPr>
        <w:drawing>
          <wp:inline distT="0" distB="0" distL="0" distR="0" wp14:anchorId="064A3306" wp14:editId="67941B1C">
            <wp:extent cx="2658140" cy="1991726"/>
            <wp:effectExtent l="0" t="0" r="8890" b="8890"/>
            <wp:docPr id="55" name="Picture 55" descr="D:\WWF\All About Pinrang\pembelian udang\23 Agustus 2017\b9b4ee8b-da8e-47c3-8756-812a22c76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WF\All About Pinrang\pembelian udang\23 Agustus 2017\b9b4ee8b-da8e-47c3-8756-812a22c76e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068" cy="1991672"/>
                    </a:xfrm>
                    <a:prstGeom prst="rect">
                      <a:avLst/>
                    </a:prstGeom>
                    <a:noFill/>
                    <a:ln>
                      <a:noFill/>
                    </a:ln>
                  </pic:spPr>
                </pic:pic>
              </a:graphicData>
            </a:graphic>
          </wp:inline>
        </w:drawing>
      </w:r>
    </w:p>
    <w:p w14:paraId="108E78A0" w14:textId="77777777" w:rsidR="004F74C6" w:rsidRDefault="004F74C6" w:rsidP="004F74C6">
      <w:pPr>
        <w:pStyle w:val="ListParagraph"/>
        <w:tabs>
          <w:tab w:val="left" w:pos="1683"/>
        </w:tabs>
        <w:ind w:left="851"/>
      </w:pPr>
    </w:p>
    <w:p w14:paraId="44B644B4" w14:textId="77777777" w:rsidR="004F74C6" w:rsidRPr="004E337D" w:rsidRDefault="004F74C6" w:rsidP="004F74C6">
      <w:pPr>
        <w:pStyle w:val="ListParagraph"/>
        <w:tabs>
          <w:tab w:val="left" w:pos="1683"/>
        </w:tabs>
        <w:ind w:left="851"/>
      </w:pPr>
      <w:r>
        <w:t>Foto 3. Udang pasca panen milik H. Tantang</w:t>
      </w:r>
      <w:r>
        <w:rPr>
          <w:lang w:val="id-ID"/>
        </w:rPr>
        <w:t xml:space="preserve"> (</w:t>
      </w:r>
      <w:r>
        <w:rPr>
          <w:rFonts w:ascii="inherit" w:hAnsi="inherit"/>
          <w:b/>
          <w:bCs/>
          <w:bdr w:val="none" w:sz="0" w:space="0" w:color="auto" w:frame="1"/>
        </w:rPr>
        <w:t>©</w:t>
      </w:r>
      <w:r>
        <w:rPr>
          <w:b/>
          <w:lang w:val="id-ID"/>
        </w:rPr>
        <w:t>WWF-Indonesia/</w:t>
      </w:r>
      <w:r>
        <w:rPr>
          <w:b/>
        </w:rPr>
        <w:t>Zulkarnain)</w:t>
      </w:r>
    </w:p>
    <w:p w14:paraId="1F76782C" w14:textId="77777777" w:rsidR="004F74C6" w:rsidRDefault="004F74C6" w:rsidP="004F74C6">
      <w:pPr>
        <w:pStyle w:val="ListParagraph"/>
        <w:tabs>
          <w:tab w:val="left" w:pos="1683"/>
        </w:tabs>
        <w:ind w:left="851"/>
      </w:pPr>
    </w:p>
    <w:p w14:paraId="1EECEE1A" w14:textId="77777777" w:rsidR="004F74C6" w:rsidRDefault="004F74C6" w:rsidP="004F74C6">
      <w:pPr>
        <w:pStyle w:val="ListParagraph"/>
        <w:tabs>
          <w:tab w:val="left" w:pos="1683"/>
        </w:tabs>
        <w:ind w:left="851"/>
      </w:pPr>
    </w:p>
    <w:p w14:paraId="0277252E" w14:textId="77777777" w:rsidR="004F74C6" w:rsidRDefault="004F74C6" w:rsidP="004F74C6">
      <w:pPr>
        <w:ind w:firstLine="720"/>
      </w:pPr>
    </w:p>
    <w:p w14:paraId="2FD9FEFF" w14:textId="77777777" w:rsidR="004F74C6" w:rsidRDefault="004F74C6" w:rsidP="004F74C6">
      <w:pPr>
        <w:ind w:firstLine="720"/>
      </w:pPr>
      <w:r>
        <w:rPr>
          <w:noProof/>
        </w:rPr>
        <w:lastRenderedPageBreak/>
        <w:drawing>
          <wp:inline distT="0" distB="0" distL="0" distR="0" wp14:anchorId="37E0E846" wp14:editId="4A3B9CDF">
            <wp:extent cx="3136605" cy="2240432"/>
            <wp:effectExtent l="0" t="0" r="698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O Windu.jpg"/>
                    <pic:cNvPicPr/>
                  </pic:nvPicPr>
                  <pic:blipFill>
                    <a:blip r:embed="rId11">
                      <a:extLst>
                        <a:ext uri="{28A0092B-C50C-407E-A947-70E740481C1C}">
                          <a14:useLocalDpi xmlns:a14="http://schemas.microsoft.com/office/drawing/2010/main" val="0"/>
                        </a:ext>
                      </a:extLst>
                    </a:blip>
                    <a:stretch>
                      <a:fillRect/>
                    </a:stretch>
                  </pic:blipFill>
                  <pic:spPr>
                    <a:xfrm>
                      <a:off x="0" y="0"/>
                      <a:ext cx="3140449" cy="2243177"/>
                    </a:xfrm>
                    <a:prstGeom prst="rect">
                      <a:avLst/>
                    </a:prstGeom>
                  </pic:spPr>
                </pic:pic>
              </a:graphicData>
            </a:graphic>
          </wp:inline>
        </w:drawing>
      </w:r>
    </w:p>
    <w:p w14:paraId="591859B3" w14:textId="77777777" w:rsidR="004F74C6" w:rsidRDefault="004F74C6" w:rsidP="004F74C6">
      <w:pPr>
        <w:ind w:firstLine="720"/>
      </w:pPr>
      <w:r>
        <w:t xml:space="preserve">Foto 4. Udang WIndu HOSO. Sumber : </w:t>
      </w:r>
      <w:r w:rsidRPr="00BC57E9">
        <w:t>http://www.affish.nl/2017-black-tiger-shrimp-hoso-semi-iqf</w:t>
      </w:r>
    </w:p>
    <w:p w14:paraId="16360970" w14:textId="77777777" w:rsidR="004F74C6" w:rsidRDefault="004F74C6" w:rsidP="004F74C6"/>
    <w:p w14:paraId="3214C642" w14:textId="77777777" w:rsidR="004F74C6" w:rsidRDefault="004F74C6" w:rsidP="004F74C6">
      <w:r>
        <w:br w:type="page"/>
      </w:r>
    </w:p>
    <w:p w14:paraId="6206B122" w14:textId="755810FD" w:rsidR="004F74C6" w:rsidRPr="008E20FD" w:rsidRDefault="00B561D7" w:rsidP="00B561D7">
      <w:r>
        <w:rPr>
          <w:b/>
        </w:rPr>
        <w:lastRenderedPageBreak/>
        <w:t xml:space="preserve">               </w:t>
      </w:r>
      <w:r w:rsidR="004F74C6" w:rsidRPr="008E20FD">
        <w:rPr>
          <w:b/>
        </w:rPr>
        <w:t xml:space="preserve">Ringkasan </w:t>
      </w:r>
      <w:r w:rsidR="004F74C6">
        <w:rPr>
          <w:b/>
          <w:lang w:val="id-ID"/>
        </w:rPr>
        <w:t>Perkemba</w:t>
      </w:r>
      <w:r w:rsidR="004F74C6" w:rsidRPr="008E20FD">
        <w:rPr>
          <w:b/>
          <w:lang w:val="id-ID"/>
        </w:rPr>
        <w:t>ngan</w:t>
      </w:r>
      <w:r w:rsidR="004F74C6" w:rsidRPr="008E20FD">
        <w:rPr>
          <w:b/>
        </w:rPr>
        <w:t xml:space="preserve"> AIP</w:t>
      </w:r>
    </w:p>
    <w:p w14:paraId="7F700102" w14:textId="770C4BED" w:rsidR="00E302CD" w:rsidRPr="00F747E5" w:rsidRDefault="00E302CD" w:rsidP="00B561D7">
      <w:pPr>
        <w:ind w:firstLine="720"/>
        <w:rPr>
          <w:rFonts w:ascii="Tahoma" w:eastAsia="Times New Roman" w:hAnsi="Tahoma" w:cs="Tahoma"/>
          <w:lang w:eastAsia="en-GB"/>
        </w:rPr>
      </w:pPr>
      <w:r w:rsidRPr="00567B7A">
        <w:rPr>
          <w:rFonts w:ascii="Tahoma" w:eastAsia="Times New Roman" w:hAnsi="Tahoma" w:cs="Tahoma"/>
          <w:lang w:eastAsia="en-GB"/>
        </w:rPr>
        <w:t>Pemenuhan audit check list ASC tambak mitra AIP PT.</w:t>
      </w:r>
      <w:r w:rsidR="00B561D7">
        <w:rPr>
          <w:rFonts w:ascii="Tahoma" w:eastAsia="Times New Roman" w:hAnsi="Tahoma" w:cs="Tahoma"/>
          <w:lang w:eastAsia="en-GB"/>
        </w:rPr>
        <w:t xml:space="preserve"> Bogatama Marinusa</w:t>
      </w:r>
      <w:r w:rsidRPr="00567B7A">
        <w:rPr>
          <w:rFonts w:ascii="Tahoma" w:eastAsia="Times New Roman" w:hAnsi="Tahoma" w:cs="Tahoma"/>
          <w:lang w:eastAsia="en-GB"/>
        </w:rPr>
        <w:t xml:space="preserve"> </w:t>
      </w:r>
      <w:r w:rsidR="00B561D7">
        <w:rPr>
          <w:rFonts w:ascii="Tahoma" w:eastAsia="Times New Roman" w:hAnsi="Tahoma" w:cs="Tahoma"/>
          <w:lang w:eastAsia="en-GB"/>
        </w:rPr>
        <w:t>(</w:t>
      </w:r>
      <w:r w:rsidRPr="00567B7A">
        <w:rPr>
          <w:rFonts w:ascii="Tahoma" w:eastAsia="Times New Roman" w:hAnsi="Tahoma" w:cs="Tahoma"/>
          <w:lang w:eastAsia="en-GB"/>
        </w:rPr>
        <w:t>BOMAR</w:t>
      </w:r>
      <w:r w:rsidR="00B561D7">
        <w:rPr>
          <w:rFonts w:ascii="Tahoma" w:eastAsia="Times New Roman" w:hAnsi="Tahoma" w:cs="Tahoma"/>
          <w:lang w:eastAsia="en-GB"/>
        </w:rPr>
        <w:t>)</w:t>
      </w:r>
    </w:p>
    <w:tbl>
      <w:tblPr>
        <w:tblW w:w="1332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24"/>
        <w:gridCol w:w="1455"/>
        <w:gridCol w:w="1299"/>
        <w:gridCol w:w="1559"/>
        <w:gridCol w:w="1418"/>
        <w:gridCol w:w="1559"/>
        <w:gridCol w:w="1417"/>
        <w:gridCol w:w="1276"/>
        <w:gridCol w:w="1418"/>
      </w:tblGrid>
      <w:tr w:rsidR="00B561D7" w:rsidRPr="00260B45" w14:paraId="3F5EC892" w14:textId="77777777" w:rsidTr="00B561D7">
        <w:trPr>
          <w:trHeight w:val="220"/>
        </w:trPr>
        <w:tc>
          <w:tcPr>
            <w:tcW w:w="1924" w:type="dxa"/>
            <w:shd w:val="clear" w:color="auto" w:fill="D9D9D9" w:themeFill="background1" w:themeFillShade="D9"/>
            <w:tcMar>
              <w:top w:w="90" w:type="dxa"/>
              <w:left w:w="179" w:type="dxa"/>
              <w:bottom w:w="90" w:type="dxa"/>
              <w:right w:w="179" w:type="dxa"/>
            </w:tcMar>
            <w:hideMark/>
          </w:tcPr>
          <w:p w14:paraId="06E3B612" w14:textId="77777777" w:rsidR="00E302CD" w:rsidRPr="00B561D7" w:rsidRDefault="00E302CD" w:rsidP="00B561D7">
            <w:pPr>
              <w:spacing w:after="0" w:line="240" w:lineRule="auto"/>
              <w:jc w:val="center"/>
              <w:rPr>
                <w:rFonts w:ascii="Tahoma" w:hAnsi="Tahoma" w:cs="Tahoma"/>
                <w:sz w:val="20"/>
                <w:szCs w:val="20"/>
              </w:rPr>
            </w:pPr>
            <w:r w:rsidRPr="00B561D7">
              <w:rPr>
                <w:rFonts w:ascii="Tahoma" w:hAnsi="Tahoma" w:cs="Tahoma"/>
                <w:b/>
                <w:bCs/>
                <w:sz w:val="20"/>
                <w:szCs w:val="20"/>
              </w:rPr>
              <w:t>ITEM</w:t>
            </w:r>
          </w:p>
        </w:tc>
        <w:tc>
          <w:tcPr>
            <w:tcW w:w="1455" w:type="dxa"/>
            <w:shd w:val="clear" w:color="auto" w:fill="D9D9D9" w:themeFill="background1" w:themeFillShade="D9"/>
            <w:tcMar>
              <w:top w:w="90" w:type="dxa"/>
              <w:left w:w="179" w:type="dxa"/>
              <w:bottom w:w="90" w:type="dxa"/>
              <w:right w:w="179" w:type="dxa"/>
            </w:tcMar>
            <w:hideMark/>
          </w:tcPr>
          <w:p w14:paraId="68CC8C41" w14:textId="54B39D71" w:rsidR="00E302CD" w:rsidRPr="00B561D7" w:rsidRDefault="00E302CD" w:rsidP="00B561D7">
            <w:pPr>
              <w:spacing w:after="0" w:line="240" w:lineRule="auto"/>
              <w:jc w:val="center"/>
              <w:rPr>
                <w:rFonts w:ascii="Tahoma" w:hAnsi="Tahoma" w:cs="Tahoma"/>
                <w:sz w:val="20"/>
                <w:szCs w:val="20"/>
              </w:rPr>
            </w:pPr>
            <w:r w:rsidRPr="00B561D7">
              <w:rPr>
                <w:rFonts w:ascii="Tahoma" w:hAnsi="Tahoma" w:cs="Tahoma"/>
                <w:b/>
                <w:bCs/>
                <w:sz w:val="20"/>
                <w:szCs w:val="20"/>
              </w:rPr>
              <w:t>Prin</w:t>
            </w:r>
            <w:r w:rsidR="00B561D7">
              <w:rPr>
                <w:rFonts w:ascii="Tahoma" w:hAnsi="Tahoma" w:cs="Tahoma"/>
                <w:b/>
                <w:bCs/>
                <w:sz w:val="20"/>
                <w:szCs w:val="20"/>
              </w:rPr>
              <w:t>sip</w:t>
            </w:r>
            <w:r w:rsidRPr="00B561D7">
              <w:rPr>
                <w:rFonts w:ascii="Tahoma" w:hAnsi="Tahoma" w:cs="Tahoma"/>
                <w:b/>
                <w:bCs/>
                <w:sz w:val="20"/>
                <w:szCs w:val="20"/>
              </w:rPr>
              <w:t xml:space="preserve"> 1</w:t>
            </w:r>
          </w:p>
        </w:tc>
        <w:tc>
          <w:tcPr>
            <w:tcW w:w="1299" w:type="dxa"/>
            <w:shd w:val="clear" w:color="auto" w:fill="D9D9D9" w:themeFill="background1" w:themeFillShade="D9"/>
            <w:tcMar>
              <w:top w:w="90" w:type="dxa"/>
              <w:left w:w="179" w:type="dxa"/>
              <w:bottom w:w="90" w:type="dxa"/>
              <w:right w:w="179" w:type="dxa"/>
            </w:tcMar>
            <w:hideMark/>
          </w:tcPr>
          <w:p w14:paraId="0A2D90E7" w14:textId="082A6209" w:rsidR="00E302CD" w:rsidRPr="00B561D7" w:rsidRDefault="00E302CD" w:rsidP="00B561D7">
            <w:pPr>
              <w:spacing w:after="0" w:line="240" w:lineRule="auto"/>
              <w:jc w:val="center"/>
              <w:rPr>
                <w:rFonts w:ascii="Tahoma" w:hAnsi="Tahoma" w:cs="Tahoma"/>
                <w:sz w:val="20"/>
                <w:szCs w:val="20"/>
              </w:rPr>
            </w:pPr>
            <w:r w:rsidRPr="00B561D7">
              <w:rPr>
                <w:rFonts w:ascii="Tahoma" w:hAnsi="Tahoma" w:cs="Tahoma"/>
                <w:b/>
                <w:bCs/>
                <w:sz w:val="20"/>
                <w:szCs w:val="20"/>
              </w:rPr>
              <w:t>Prin</w:t>
            </w:r>
            <w:r w:rsidR="00B561D7">
              <w:rPr>
                <w:rFonts w:ascii="Tahoma" w:hAnsi="Tahoma" w:cs="Tahoma"/>
                <w:b/>
                <w:bCs/>
                <w:sz w:val="20"/>
                <w:szCs w:val="20"/>
              </w:rPr>
              <w:t>sip</w:t>
            </w:r>
            <w:r w:rsidRPr="00B561D7">
              <w:rPr>
                <w:rFonts w:ascii="Tahoma" w:hAnsi="Tahoma" w:cs="Tahoma"/>
                <w:b/>
                <w:bCs/>
                <w:sz w:val="20"/>
                <w:szCs w:val="20"/>
              </w:rPr>
              <w:t xml:space="preserve"> 2</w:t>
            </w:r>
          </w:p>
        </w:tc>
        <w:tc>
          <w:tcPr>
            <w:tcW w:w="1559" w:type="dxa"/>
            <w:shd w:val="clear" w:color="auto" w:fill="D9D9D9" w:themeFill="background1" w:themeFillShade="D9"/>
            <w:tcMar>
              <w:top w:w="90" w:type="dxa"/>
              <w:left w:w="179" w:type="dxa"/>
              <w:bottom w:w="90" w:type="dxa"/>
              <w:right w:w="179" w:type="dxa"/>
            </w:tcMar>
            <w:hideMark/>
          </w:tcPr>
          <w:p w14:paraId="111CA7FE" w14:textId="4F6B5E8B" w:rsidR="00E302CD" w:rsidRPr="00B561D7" w:rsidRDefault="00E302CD" w:rsidP="00B561D7">
            <w:pPr>
              <w:spacing w:after="0" w:line="240" w:lineRule="auto"/>
              <w:jc w:val="center"/>
              <w:rPr>
                <w:rFonts w:ascii="Tahoma" w:hAnsi="Tahoma" w:cs="Tahoma"/>
                <w:sz w:val="20"/>
                <w:szCs w:val="20"/>
              </w:rPr>
            </w:pPr>
            <w:r w:rsidRPr="00B561D7">
              <w:rPr>
                <w:rFonts w:ascii="Tahoma" w:hAnsi="Tahoma" w:cs="Tahoma"/>
                <w:b/>
                <w:bCs/>
                <w:sz w:val="20"/>
                <w:szCs w:val="20"/>
              </w:rPr>
              <w:t>Prin</w:t>
            </w:r>
            <w:r w:rsidR="00B561D7">
              <w:rPr>
                <w:rFonts w:ascii="Tahoma" w:hAnsi="Tahoma" w:cs="Tahoma"/>
                <w:b/>
                <w:bCs/>
                <w:sz w:val="20"/>
                <w:szCs w:val="20"/>
              </w:rPr>
              <w:t>sip</w:t>
            </w:r>
            <w:r w:rsidRPr="00B561D7">
              <w:rPr>
                <w:rFonts w:ascii="Tahoma" w:hAnsi="Tahoma" w:cs="Tahoma"/>
                <w:b/>
                <w:bCs/>
                <w:sz w:val="20"/>
                <w:szCs w:val="20"/>
              </w:rPr>
              <w:t xml:space="preserve"> 3</w:t>
            </w:r>
          </w:p>
        </w:tc>
        <w:tc>
          <w:tcPr>
            <w:tcW w:w="1418" w:type="dxa"/>
            <w:shd w:val="clear" w:color="auto" w:fill="D9D9D9" w:themeFill="background1" w:themeFillShade="D9"/>
            <w:tcMar>
              <w:top w:w="90" w:type="dxa"/>
              <w:left w:w="179" w:type="dxa"/>
              <w:bottom w:w="90" w:type="dxa"/>
              <w:right w:w="179" w:type="dxa"/>
            </w:tcMar>
            <w:hideMark/>
          </w:tcPr>
          <w:p w14:paraId="136565FC" w14:textId="71FD2AB0" w:rsidR="00E302CD" w:rsidRPr="00B561D7" w:rsidRDefault="00E302CD" w:rsidP="00B561D7">
            <w:pPr>
              <w:spacing w:after="0" w:line="240" w:lineRule="auto"/>
              <w:jc w:val="center"/>
              <w:rPr>
                <w:rFonts w:ascii="Tahoma" w:hAnsi="Tahoma" w:cs="Tahoma"/>
                <w:sz w:val="20"/>
                <w:szCs w:val="20"/>
              </w:rPr>
            </w:pPr>
            <w:r w:rsidRPr="00B561D7">
              <w:rPr>
                <w:rFonts w:ascii="Tahoma" w:hAnsi="Tahoma" w:cs="Tahoma"/>
                <w:b/>
                <w:bCs/>
                <w:sz w:val="20"/>
                <w:szCs w:val="20"/>
              </w:rPr>
              <w:t>Prin</w:t>
            </w:r>
            <w:r w:rsidR="00B561D7">
              <w:rPr>
                <w:rFonts w:ascii="Tahoma" w:hAnsi="Tahoma" w:cs="Tahoma"/>
                <w:b/>
                <w:bCs/>
                <w:sz w:val="20"/>
                <w:szCs w:val="20"/>
              </w:rPr>
              <w:t>sip</w:t>
            </w:r>
            <w:r w:rsidRPr="00B561D7">
              <w:rPr>
                <w:rFonts w:ascii="Tahoma" w:hAnsi="Tahoma" w:cs="Tahoma"/>
                <w:b/>
                <w:bCs/>
                <w:sz w:val="20"/>
                <w:szCs w:val="20"/>
              </w:rPr>
              <w:t xml:space="preserve"> 4</w:t>
            </w:r>
          </w:p>
        </w:tc>
        <w:tc>
          <w:tcPr>
            <w:tcW w:w="1559" w:type="dxa"/>
            <w:shd w:val="clear" w:color="auto" w:fill="D9D9D9" w:themeFill="background1" w:themeFillShade="D9"/>
            <w:tcMar>
              <w:top w:w="90" w:type="dxa"/>
              <w:left w:w="179" w:type="dxa"/>
              <w:bottom w:w="90" w:type="dxa"/>
              <w:right w:w="179" w:type="dxa"/>
            </w:tcMar>
            <w:hideMark/>
          </w:tcPr>
          <w:p w14:paraId="34063C8E" w14:textId="672464D2" w:rsidR="00E302CD" w:rsidRPr="00B561D7" w:rsidRDefault="00E302CD" w:rsidP="00B561D7">
            <w:pPr>
              <w:spacing w:after="0" w:line="240" w:lineRule="auto"/>
              <w:jc w:val="center"/>
              <w:rPr>
                <w:rFonts w:ascii="Tahoma" w:hAnsi="Tahoma" w:cs="Tahoma"/>
                <w:sz w:val="20"/>
                <w:szCs w:val="20"/>
              </w:rPr>
            </w:pPr>
            <w:r w:rsidRPr="00B561D7">
              <w:rPr>
                <w:rFonts w:ascii="Tahoma" w:hAnsi="Tahoma" w:cs="Tahoma"/>
                <w:b/>
                <w:bCs/>
                <w:sz w:val="20"/>
                <w:szCs w:val="20"/>
              </w:rPr>
              <w:t>Prin</w:t>
            </w:r>
            <w:r w:rsidR="00B561D7">
              <w:rPr>
                <w:rFonts w:ascii="Tahoma" w:hAnsi="Tahoma" w:cs="Tahoma"/>
                <w:b/>
                <w:bCs/>
                <w:sz w:val="20"/>
                <w:szCs w:val="20"/>
              </w:rPr>
              <w:t>sip</w:t>
            </w:r>
            <w:r w:rsidRPr="00B561D7">
              <w:rPr>
                <w:rFonts w:ascii="Tahoma" w:hAnsi="Tahoma" w:cs="Tahoma"/>
                <w:b/>
                <w:bCs/>
                <w:sz w:val="20"/>
                <w:szCs w:val="20"/>
              </w:rPr>
              <w:t xml:space="preserve"> 5</w:t>
            </w:r>
          </w:p>
        </w:tc>
        <w:tc>
          <w:tcPr>
            <w:tcW w:w="1417" w:type="dxa"/>
            <w:shd w:val="clear" w:color="auto" w:fill="D9D9D9" w:themeFill="background1" w:themeFillShade="D9"/>
            <w:tcMar>
              <w:top w:w="90" w:type="dxa"/>
              <w:left w:w="179" w:type="dxa"/>
              <w:bottom w:w="90" w:type="dxa"/>
              <w:right w:w="179" w:type="dxa"/>
            </w:tcMar>
            <w:hideMark/>
          </w:tcPr>
          <w:p w14:paraId="6E4DDC6A" w14:textId="0BC9942B" w:rsidR="00E302CD" w:rsidRPr="00B561D7" w:rsidRDefault="00E302CD" w:rsidP="00B561D7">
            <w:pPr>
              <w:spacing w:after="0" w:line="240" w:lineRule="auto"/>
              <w:jc w:val="center"/>
              <w:rPr>
                <w:rFonts w:ascii="Tahoma" w:hAnsi="Tahoma" w:cs="Tahoma"/>
                <w:sz w:val="20"/>
                <w:szCs w:val="20"/>
              </w:rPr>
            </w:pPr>
            <w:r w:rsidRPr="00B561D7">
              <w:rPr>
                <w:rFonts w:ascii="Tahoma" w:hAnsi="Tahoma" w:cs="Tahoma"/>
                <w:b/>
                <w:bCs/>
                <w:sz w:val="20"/>
                <w:szCs w:val="20"/>
              </w:rPr>
              <w:t>Prin</w:t>
            </w:r>
            <w:r w:rsidR="00B561D7">
              <w:rPr>
                <w:rFonts w:ascii="Tahoma" w:hAnsi="Tahoma" w:cs="Tahoma"/>
                <w:b/>
                <w:bCs/>
                <w:sz w:val="20"/>
                <w:szCs w:val="20"/>
              </w:rPr>
              <w:t>sip</w:t>
            </w:r>
            <w:r w:rsidRPr="00B561D7">
              <w:rPr>
                <w:rFonts w:ascii="Tahoma" w:hAnsi="Tahoma" w:cs="Tahoma"/>
                <w:b/>
                <w:bCs/>
                <w:sz w:val="20"/>
                <w:szCs w:val="20"/>
              </w:rPr>
              <w:t xml:space="preserve"> 6</w:t>
            </w:r>
          </w:p>
        </w:tc>
        <w:tc>
          <w:tcPr>
            <w:tcW w:w="1276" w:type="dxa"/>
            <w:shd w:val="clear" w:color="auto" w:fill="D9D9D9" w:themeFill="background1" w:themeFillShade="D9"/>
            <w:tcMar>
              <w:top w:w="90" w:type="dxa"/>
              <w:left w:w="179" w:type="dxa"/>
              <w:bottom w:w="90" w:type="dxa"/>
              <w:right w:w="179" w:type="dxa"/>
            </w:tcMar>
            <w:hideMark/>
          </w:tcPr>
          <w:p w14:paraId="3C0DBDA1" w14:textId="3A359100" w:rsidR="00E302CD" w:rsidRPr="00B561D7" w:rsidRDefault="00E302CD" w:rsidP="00B561D7">
            <w:pPr>
              <w:spacing w:after="0" w:line="240" w:lineRule="auto"/>
              <w:jc w:val="center"/>
              <w:rPr>
                <w:rFonts w:ascii="Tahoma" w:hAnsi="Tahoma" w:cs="Tahoma"/>
                <w:sz w:val="20"/>
                <w:szCs w:val="20"/>
              </w:rPr>
            </w:pPr>
            <w:r w:rsidRPr="00B561D7">
              <w:rPr>
                <w:rFonts w:ascii="Tahoma" w:hAnsi="Tahoma" w:cs="Tahoma"/>
                <w:b/>
                <w:bCs/>
                <w:sz w:val="20"/>
                <w:szCs w:val="20"/>
              </w:rPr>
              <w:t>Prin</w:t>
            </w:r>
            <w:r w:rsidR="00B561D7">
              <w:rPr>
                <w:rFonts w:ascii="Tahoma" w:hAnsi="Tahoma" w:cs="Tahoma"/>
                <w:b/>
                <w:bCs/>
                <w:sz w:val="20"/>
                <w:szCs w:val="20"/>
              </w:rPr>
              <w:t>sip</w:t>
            </w:r>
            <w:r w:rsidRPr="00B561D7">
              <w:rPr>
                <w:rFonts w:ascii="Tahoma" w:hAnsi="Tahoma" w:cs="Tahoma"/>
                <w:b/>
                <w:bCs/>
                <w:sz w:val="20"/>
                <w:szCs w:val="20"/>
              </w:rPr>
              <w:t xml:space="preserve"> 7</w:t>
            </w:r>
          </w:p>
        </w:tc>
        <w:tc>
          <w:tcPr>
            <w:tcW w:w="1418" w:type="dxa"/>
            <w:shd w:val="clear" w:color="auto" w:fill="D9D9D9" w:themeFill="background1" w:themeFillShade="D9"/>
            <w:tcMar>
              <w:top w:w="90" w:type="dxa"/>
              <w:left w:w="179" w:type="dxa"/>
              <w:bottom w:w="90" w:type="dxa"/>
              <w:right w:w="179" w:type="dxa"/>
            </w:tcMar>
            <w:hideMark/>
          </w:tcPr>
          <w:p w14:paraId="76308B59" w14:textId="77777777" w:rsidR="00E302CD" w:rsidRPr="00B561D7" w:rsidRDefault="00E302CD" w:rsidP="00B561D7">
            <w:pPr>
              <w:spacing w:after="0" w:line="240" w:lineRule="auto"/>
              <w:jc w:val="center"/>
              <w:rPr>
                <w:rFonts w:ascii="Tahoma" w:hAnsi="Tahoma" w:cs="Tahoma"/>
                <w:sz w:val="20"/>
                <w:szCs w:val="20"/>
              </w:rPr>
            </w:pPr>
            <w:r w:rsidRPr="00B561D7">
              <w:rPr>
                <w:rFonts w:ascii="Tahoma" w:hAnsi="Tahoma" w:cs="Tahoma"/>
                <w:b/>
                <w:bCs/>
                <w:sz w:val="20"/>
                <w:szCs w:val="20"/>
              </w:rPr>
              <w:t>Total</w:t>
            </w:r>
          </w:p>
        </w:tc>
      </w:tr>
      <w:tr w:rsidR="00E302CD" w:rsidRPr="00260B45" w14:paraId="13978B1A" w14:textId="77777777" w:rsidTr="00B561D7">
        <w:trPr>
          <w:trHeight w:val="113"/>
        </w:trPr>
        <w:tc>
          <w:tcPr>
            <w:tcW w:w="13325" w:type="dxa"/>
            <w:gridSpan w:val="9"/>
            <w:shd w:val="clear" w:color="auto" w:fill="auto"/>
            <w:tcMar>
              <w:top w:w="90" w:type="dxa"/>
              <w:left w:w="179" w:type="dxa"/>
              <w:bottom w:w="90" w:type="dxa"/>
              <w:right w:w="179" w:type="dxa"/>
            </w:tcMar>
          </w:tcPr>
          <w:p w14:paraId="324170F7" w14:textId="332E1254" w:rsidR="00E302CD" w:rsidRPr="00B561D7" w:rsidRDefault="00E302CD" w:rsidP="00B561D7">
            <w:pPr>
              <w:spacing w:after="0" w:line="240" w:lineRule="auto"/>
              <w:rPr>
                <w:rFonts w:ascii="Tahoma" w:hAnsi="Tahoma" w:cs="Tahoma"/>
                <w:b/>
                <w:bCs/>
                <w:i/>
                <w:iCs/>
                <w:sz w:val="20"/>
                <w:szCs w:val="20"/>
              </w:rPr>
            </w:pPr>
            <w:r w:rsidRPr="00B561D7">
              <w:rPr>
                <w:rFonts w:ascii="Tahoma" w:hAnsi="Tahoma" w:cs="Tahoma"/>
                <w:b/>
                <w:bCs/>
                <w:i/>
                <w:iCs/>
                <w:sz w:val="20"/>
                <w:szCs w:val="20"/>
              </w:rPr>
              <w:t>Internal Audit Results - September 202</w:t>
            </w:r>
            <w:r w:rsidR="00E11F28">
              <w:rPr>
                <w:rFonts w:ascii="Tahoma" w:hAnsi="Tahoma" w:cs="Tahoma"/>
                <w:b/>
                <w:bCs/>
                <w:i/>
                <w:iCs/>
                <w:sz w:val="20"/>
                <w:szCs w:val="20"/>
              </w:rPr>
              <w:t>1</w:t>
            </w:r>
          </w:p>
        </w:tc>
      </w:tr>
      <w:tr w:rsidR="00B561D7" w:rsidRPr="00260B45" w14:paraId="203F7885" w14:textId="77777777" w:rsidTr="00B561D7">
        <w:trPr>
          <w:trHeight w:val="429"/>
        </w:trPr>
        <w:tc>
          <w:tcPr>
            <w:tcW w:w="1924" w:type="dxa"/>
            <w:shd w:val="clear" w:color="auto" w:fill="auto"/>
            <w:tcMar>
              <w:top w:w="90" w:type="dxa"/>
              <w:left w:w="179" w:type="dxa"/>
              <w:bottom w:w="90" w:type="dxa"/>
              <w:right w:w="179" w:type="dxa"/>
            </w:tcMar>
            <w:hideMark/>
          </w:tcPr>
          <w:p w14:paraId="37C00FFB"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Number of compliance items</w:t>
            </w:r>
          </w:p>
        </w:tc>
        <w:tc>
          <w:tcPr>
            <w:tcW w:w="1455" w:type="dxa"/>
            <w:shd w:val="clear" w:color="auto" w:fill="auto"/>
            <w:tcMar>
              <w:top w:w="90" w:type="dxa"/>
              <w:left w:w="179" w:type="dxa"/>
              <w:bottom w:w="90" w:type="dxa"/>
              <w:right w:w="179" w:type="dxa"/>
            </w:tcMar>
            <w:hideMark/>
          </w:tcPr>
          <w:p w14:paraId="5E31D81D"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7</w:t>
            </w:r>
          </w:p>
        </w:tc>
        <w:tc>
          <w:tcPr>
            <w:tcW w:w="1299" w:type="dxa"/>
            <w:shd w:val="clear" w:color="auto" w:fill="auto"/>
            <w:tcMar>
              <w:top w:w="90" w:type="dxa"/>
              <w:left w:w="179" w:type="dxa"/>
              <w:bottom w:w="90" w:type="dxa"/>
              <w:right w:w="179" w:type="dxa"/>
            </w:tcMar>
            <w:hideMark/>
          </w:tcPr>
          <w:p w14:paraId="393CB8C3"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28</w:t>
            </w:r>
          </w:p>
        </w:tc>
        <w:tc>
          <w:tcPr>
            <w:tcW w:w="1559" w:type="dxa"/>
            <w:shd w:val="clear" w:color="auto" w:fill="auto"/>
            <w:tcMar>
              <w:top w:w="90" w:type="dxa"/>
              <w:left w:w="179" w:type="dxa"/>
              <w:bottom w:w="90" w:type="dxa"/>
              <w:right w:w="179" w:type="dxa"/>
            </w:tcMar>
            <w:hideMark/>
          </w:tcPr>
          <w:p w14:paraId="6988DDB7"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16</w:t>
            </w:r>
          </w:p>
        </w:tc>
        <w:tc>
          <w:tcPr>
            <w:tcW w:w="1418" w:type="dxa"/>
            <w:shd w:val="clear" w:color="auto" w:fill="auto"/>
            <w:tcMar>
              <w:top w:w="90" w:type="dxa"/>
              <w:left w:w="179" w:type="dxa"/>
              <w:bottom w:w="90" w:type="dxa"/>
              <w:right w:w="179" w:type="dxa"/>
            </w:tcMar>
            <w:hideMark/>
          </w:tcPr>
          <w:p w14:paraId="42AE9D42"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80</w:t>
            </w:r>
          </w:p>
        </w:tc>
        <w:tc>
          <w:tcPr>
            <w:tcW w:w="1559" w:type="dxa"/>
            <w:shd w:val="clear" w:color="auto" w:fill="auto"/>
            <w:tcMar>
              <w:top w:w="90" w:type="dxa"/>
              <w:left w:w="179" w:type="dxa"/>
              <w:bottom w:w="90" w:type="dxa"/>
              <w:right w:w="179" w:type="dxa"/>
            </w:tcMar>
            <w:hideMark/>
          </w:tcPr>
          <w:p w14:paraId="3FD3B668"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36</w:t>
            </w:r>
          </w:p>
        </w:tc>
        <w:tc>
          <w:tcPr>
            <w:tcW w:w="1417" w:type="dxa"/>
            <w:shd w:val="clear" w:color="auto" w:fill="auto"/>
            <w:tcMar>
              <w:top w:w="90" w:type="dxa"/>
              <w:left w:w="179" w:type="dxa"/>
              <w:bottom w:w="90" w:type="dxa"/>
              <w:right w:w="179" w:type="dxa"/>
            </w:tcMar>
            <w:hideMark/>
          </w:tcPr>
          <w:p w14:paraId="38098DEC"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27</w:t>
            </w:r>
          </w:p>
        </w:tc>
        <w:tc>
          <w:tcPr>
            <w:tcW w:w="1276" w:type="dxa"/>
            <w:shd w:val="clear" w:color="auto" w:fill="auto"/>
            <w:tcMar>
              <w:top w:w="90" w:type="dxa"/>
              <w:left w:w="179" w:type="dxa"/>
              <w:bottom w:w="90" w:type="dxa"/>
              <w:right w:w="179" w:type="dxa"/>
            </w:tcMar>
            <w:hideMark/>
          </w:tcPr>
          <w:p w14:paraId="61965DEA"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72</w:t>
            </w:r>
          </w:p>
        </w:tc>
        <w:tc>
          <w:tcPr>
            <w:tcW w:w="1418" w:type="dxa"/>
            <w:shd w:val="clear" w:color="auto" w:fill="auto"/>
            <w:tcMar>
              <w:top w:w="90" w:type="dxa"/>
              <w:left w:w="179" w:type="dxa"/>
              <w:bottom w:w="90" w:type="dxa"/>
              <w:right w:w="179" w:type="dxa"/>
            </w:tcMar>
            <w:hideMark/>
          </w:tcPr>
          <w:p w14:paraId="609DC946"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266</w:t>
            </w:r>
          </w:p>
        </w:tc>
      </w:tr>
      <w:tr w:rsidR="00B561D7" w:rsidRPr="00260B45" w14:paraId="52494923" w14:textId="77777777" w:rsidTr="00B561D7">
        <w:trPr>
          <w:trHeight w:val="14"/>
        </w:trPr>
        <w:tc>
          <w:tcPr>
            <w:tcW w:w="1924" w:type="dxa"/>
            <w:shd w:val="clear" w:color="auto" w:fill="auto"/>
            <w:tcMar>
              <w:top w:w="90" w:type="dxa"/>
              <w:left w:w="179" w:type="dxa"/>
              <w:bottom w:w="90" w:type="dxa"/>
              <w:right w:w="179" w:type="dxa"/>
            </w:tcMar>
            <w:hideMark/>
          </w:tcPr>
          <w:p w14:paraId="3DFF43FC"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 xml:space="preserve">Fulfilled compliance </w:t>
            </w:r>
          </w:p>
          <w:p w14:paraId="04DFE0D5"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(Score 0 – 1)</w:t>
            </w:r>
          </w:p>
        </w:tc>
        <w:tc>
          <w:tcPr>
            <w:tcW w:w="1455" w:type="dxa"/>
            <w:shd w:val="clear" w:color="auto" w:fill="auto"/>
            <w:tcMar>
              <w:top w:w="90" w:type="dxa"/>
              <w:left w:w="179" w:type="dxa"/>
              <w:bottom w:w="90" w:type="dxa"/>
              <w:right w:w="179" w:type="dxa"/>
            </w:tcMar>
            <w:hideMark/>
          </w:tcPr>
          <w:p w14:paraId="1BC10D65"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3.8</w:t>
            </w:r>
          </w:p>
        </w:tc>
        <w:tc>
          <w:tcPr>
            <w:tcW w:w="1299" w:type="dxa"/>
            <w:shd w:val="clear" w:color="auto" w:fill="auto"/>
            <w:tcMar>
              <w:top w:w="90" w:type="dxa"/>
              <w:left w:w="179" w:type="dxa"/>
              <w:bottom w:w="90" w:type="dxa"/>
              <w:right w:w="179" w:type="dxa"/>
            </w:tcMar>
            <w:hideMark/>
          </w:tcPr>
          <w:p w14:paraId="582B9024"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26.2</w:t>
            </w:r>
          </w:p>
        </w:tc>
        <w:tc>
          <w:tcPr>
            <w:tcW w:w="1559" w:type="dxa"/>
            <w:shd w:val="clear" w:color="auto" w:fill="auto"/>
            <w:tcMar>
              <w:top w:w="90" w:type="dxa"/>
              <w:left w:w="179" w:type="dxa"/>
              <w:bottom w:w="90" w:type="dxa"/>
              <w:right w:w="179" w:type="dxa"/>
            </w:tcMar>
            <w:hideMark/>
          </w:tcPr>
          <w:p w14:paraId="1A45949D"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14.1</w:t>
            </w:r>
          </w:p>
        </w:tc>
        <w:tc>
          <w:tcPr>
            <w:tcW w:w="1418" w:type="dxa"/>
            <w:shd w:val="clear" w:color="auto" w:fill="auto"/>
            <w:tcMar>
              <w:top w:w="90" w:type="dxa"/>
              <w:left w:w="179" w:type="dxa"/>
              <w:bottom w:w="90" w:type="dxa"/>
              <w:right w:w="179" w:type="dxa"/>
            </w:tcMar>
            <w:hideMark/>
          </w:tcPr>
          <w:p w14:paraId="7A631536"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72.1</w:t>
            </w:r>
          </w:p>
        </w:tc>
        <w:tc>
          <w:tcPr>
            <w:tcW w:w="1559" w:type="dxa"/>
            <w:shd w:val="clear" w:color="auto" w:fill="auto"/>
            <w:tcMar>
              <w:top w:w="90" w:type="dxa"/>
              <w:left w:w="179" w:type="dxa"/>
              <w:bottom w:w="90" w:type="dxa"/>
              <w:right w:w="179" w:type="dxa"/>
            </w:tcMar>
            <w:hideMark/>
          </w:tcPr>
          <w:p w14:paraId="4631B213"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30.8</w:t>
            </w:r>
          </w:p>
        </w:tc>
        <w:tc>
          <w:tcPr>
            <w:tcW w:w="1417" w:type="dxa"/>
            <w:shd w:val="clear" w:color="auto" w:fill="auto"/>
            <w:tcMar>
              <w:top w:w="90" w:type="dxa"/>
              <w:left w:w="179" w:type="dxa"/>
              <w:bottom w:w="90" w:type="dxa"/>
              <w:right w:w="179" w:type="dxa"/>
            </w:tcMar>
            <w:hideMark/>
          </w:tcPr>
          <w:p w14:paraId="7B896DAC"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21.7</w:t>
            </w:r>
          </w:p>
        </w:tc>
        <w:tc>
          <w:tcPr>
            <w:tcW w:w="1276" w:type="dxa"/>
            <w:shd w:val="clear" w:color="auto" w:fill="auto"/>
            <w:tcMar>
              <w:top w:w="90" w:type="dxa"/>
              <w:left w:w="179" w:type="dxa"/>
              <w:bottom w:w="90" w:type="dxa"/>
              <w:right w:w="179" w:type="dxa"/>
            </w:tcMar>
            <w:hideMark/>
          </w:tcPr>
          <w:p w14:paraId="62415977"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64.4</w:t>
            </w:r>
          </w:p>
        </w:tc>
        <w:tc>
          <w:tcPr>
            <w:tcW w:w="1418" w:type="dxa"/>
            <w:shd w:val="clear" w:color="auto" w:fill="auto"/>
            <w:tcMar>
              <w:top w:w="90" w:type="dxa"/>
              <w:left w:w="179" w:type="dxa"/>
              <w:bottom w:w="90" w:type="dxa"/>
              <w:right w:w="179" w:type="dxa"/>
            </w:tcMar>
            <w:hideMark/>
          </w:tcPr>
          <w:p w14:paraId="00121F59"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233.1</w:t>
            </w:r>
          </w:p>
        </w:tc>
      </w:tr>
      <w:tr w:rsidR="00B561D7" w:rsidRPr="00260B45" w14:paraId="15BB9EA5" w14:textId="77777777" w:rsidTr="00B561D7">
        <w:trPr>
          <w:trHeight w:val="413"/>
        </w:trPr>
        <w:tc>
          <w:tcPr>
            <w:tcW w:w="1924" w:type="dxa"/>
            <w:shd w:val="clear" w:color="auto" w:fill="auto"/>
            <w:tcMar>
              <w:top w:w="90" w:type="dxa"/>
              <w:left w:w="179" w:type="dxa"/>
              <w:bottom w:w="90" w:type="dxa"/>
              <w:right w:w="179" w:type="dxa"/>
            </w:tcMar>
            <w:hideMark/>
          </w:tcPr>
          <w:p w14:paraId="60879935"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 xml:space="preserve">Percentage of compliance (%) </w:t>
            </w:r>
          </w:p>
        </w:tc>
        <w:tc>
          <w:tcPr>
            <w:tcW w:w="1455" w:type="dxa"/>
            <w:shd w:val="clear" w:color="auto" w:fill="auto"/>
            <w:tcMar>
              <w:top w:w="90" w:type="dxa"/>
              <w:left w:w="179" w:type="dxa"/>
              <w:bottom w:w="90" w:type="dxa"/>
              <w:right w:w="179" w:type="dxa"/>
            </w:tcMar>
            <w:hideMark/>
          </w:tcPr>
          <w:p w14:paraId="4D0D7765"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54.29</w:t>
            </w:r>
          </w:p>
        </w:tc>
        <w:tc>
          <w:tcPr>
            <w:tcW w:w="1299" w:type="dxa"/>
            <w:shd w:val="clear" w:color="auto" w:fill="auto"/>
            <w:tcMar>
              <w:top w:w="90" w:type="dxa"/>
              <w:left w:w="179" w:type="dxa"/>
              <w:bottom w:w="90" w:type="dxa"/>
              <w:right w:w="179" w:type="dxa"/>
            </w:tcMar>
            <w:hideMark/>
          </w:tcPr>
          <w:p w14:paraId="18AA422C"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93.57</w:t>
            </w:r>
          </w:p>
        </w:tc>
        <w:tc>
          <w:tcPr>
            <w:tcW w:w="1559" w:type="dxa"/>
            <w:shd w:val="clear" w:color="auto" w:fill="auto"/>
            <w:tcMar>
              <w:top w:w="90" w:type="dxa"/>
              <w:left w:w="179" w:type="dxa"/>
              <w:bottom w:w="90" w:type="dxa"/>
              <w:right w:w="179" w:type="dxa"/>
            </w:tcMar>
            <w:hideMark/>
          </w:tcPr>
          <w:p w14:paraId="56B95BB6"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88.13</w:t>
            </w:r>
          </w:p>
        </w:tc>
        <w:tc>
          <w:tcPr>
            <w:tcW w:w="1418" w:type="dxa"/>
            <w:shd w:val="clear" w:color="auto" w:fill="auto"/>
            <w:tcMar>
              <w:top w:w="90" w:type="dxa"/>
              <w:left w:w="179" w:type="dxa"/>
              <w:bottom w:w="90" w:type="dxa"/>
              <w:right w:w="179" w:type="dxa"/>
            </w:tcMar>
            <w:hideMark/>
          </w:tcPr>
          <w:p w14:paraId="20004B22"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90.13</w:t>
            </w:r>
          </w:p>
        </w:tc>
        <w:tc>
          <w:tcPr>
            <w:tcW w:w="1559" w:type="dxa"/>
            <w:shd w:val="clear" w:color="auto" w:fill="auto"/>
            <w:tcMar>
              <w:top w:w="90" w:type="dxa"/>
              <w:left w:w="179" w:type="dxa"/>
              <w:bottom w:w="90" w:type="dxa"/>
              <w:right w:w="179" w:type="dxa"/>
            </w:tcMar>
            <w:hideMark/>
          </w:tcPr>
          <w:p w14:paraId="464F0E0D"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85.56</w:t>
            </w:r>
          </w:p>
        </w:tc>
        <w:tc>
          <w:tcPr>
            <w:tcW w:w="1417" w:type="dxa"/>
            <w:shd w:val="clear" w:color="auto" w:fill="auto"/>
            <w:tcMar>
              <w:top w:w="90" w:type="dxa"/>
              <w:left w:w="179" w:type="dxa"/>
              <w:bottom w:w="90" w:type="dxa"/>
              <w:right w:w="179" w:type="dxa"/>
            </w:tcMar>
            <w:hideMark/>
          </w:tcPr>
          <w:p w14:paraId="61DAD320"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80.37</w:t>
            </w:r>
          </w:p>
        </w:tc>
        <w:tc>
          <w:tcPr>
            <w:tcW w:w="1276" w:type="dxa"/>
            <w:shd w:val="clear" w:color="auto" w:fill="auto"/>
            <w:tcMar>
              <w:top w:w="90" w:type="dxa"/>
              <w:left w:w="179" w:type="dxa"/>
              <w:bottom w:w="90" w:type="dxa"/>
              <w:right w:w="179" w:type="dxa"/>
            </w:tcMar>
            <w:hideMark/>
          </w:tcPr>
          <w:p w14:paraId="22E25AA1"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89.44</w:t>
            </w:r>
          </w:p>
        </w:tc>
        <w:tc>
          <w:tcPr>
            <w:tcW w:w="1418" w:type="dxa"/>
            <w:shd w:val="clear" w:color="auto" w:fill="FFC000"/>
            <w:tcMar>
              <w:top w:w="90" w:type="dxa"/>
              <w:left w:w="179" w:type="dxa"/>
              <w:bottom w:w="90" w:type="dxa"/>
              <w:right w:w="179" w:type="dxa"/>
            </w:tcMar>
            <w:hideMark/>
          </w:tcPr>
          <w:p w14:paraId="60BB8A75" w14:textId="77777777" w:rsidR="00E302CD" w:rsidRPr="00B561D7" w:rsidRDefault="00E302CD" w:rsidP="00B561D7">
            <w:pPr>
              <w:spacing w:after="0" w:line="240" w:lineRule="auto"/>
              <w:rPr>
                <w:rFonts w:ascii="Tahoma" w:hAnsi="Tahoma" w:cs="Tahoma"/>
                <w:b/>
                <w:bCs/>
                <w:sz w:val="20"/>
                <w:szCs w:val="20"/>
              </w:rPr>
            </w:pPr>
            <w:r w:rsidRPr="00B561D7">
              <w:rPr>
                <w:rFonts w:ascii="Tahoma" w:hAnsi="Tahoma" w:cs="Tahoma"/>
                <w:b/>
                <w:bCs/>
                <w:sz w:val="20"/>
                <w:szCs w:val="20"/>
              </w:rPr>
              <w:t>87.63</w:t>
            </w:r>
          </w:p>
        </w:tc>
      </w:tr>
      <w:tr w:rsidR="00E302CD" w:rsidRPr="00260B45" w14:paraId="7EF79D96" w14:textId="77777777" w:rsidTr="00B561D7">
        <w:trPr>
          <w:trHeight w:val="209"/>
        </w:trPr>
        <w:tc>
          <w:tcPr>
            <w:tcW w:w="13325" w:type="dxa"/>
            <w:gridSpan w:val="9"/>
            <w:shd w:val="clear" w:color="auto" w:fill="auto"/>
            <w:tcMar>
              <w:top w:w="90" w:type="dxa"/>
              <w:left w:w="179" w:type="dxa"/>
              <w:bottom w:w="90" w:type="dxa"/>
              <w:right w:w="179" w:type="dxa"/>
            </w:tcMar>
            <w:hideMark/>
          </w:tcPr>
          <w:p w14:paraId="59C1E83F" w14:textId="77777777" w:rsidR="00E302CD" w:rsidRPr="00B561D7" w:rsidRDefault="00E302CD" w:rsidP="00B561D7">
            <w:pPr>
              <w:spacing w:after="0" w:line="240" w:lineRule="auto"/>
              <w:rPr>
                <w:rFonts w:ascii="Tahoma" w:hAnsi="Tahoma" w:cs="Tahoma"/>
                <w:b/>
                <w:bCs/>
                <w:i/>
                <w:iCs/>
                <w:sz w:val="20"/>
                <w:szCs w:val="20"/>
              </w:rPr>
            </w:pPr>
            <w:r w:rsidRPr="00B561D7">
              <w:rPr>
                <w:rFonts w:ascii="Tahoma" w:hAnsi="Tahoma" w:cs="Tahoma"/>
                <w:b/>
                <w:bCs/>
                <w:i/>
                <w:iCs/>
                <w:sz w:val="20"/>
                <w:szCs w:val="20"/>
              </w:rPr>
              <w:t xml:space="preserve">Previous Crop Cycle: Nov 2018 – August 2019 </w:t>
            </w:r>
          </w:p>
        </w:tc>
      </w:tr>
      <w:tr w:rsidR="00B561D7" w:rsidRPr="00260B45" w14:paraId="0AAD6DA2" w14:textId="77777777" w:rsidTr="00B561D7">
        <w:trPr>
          <w:trHeight w:val="14"/>
        </w:trPr>
        <w:tc>
          <w:tcPr>
            <w:tcW w:w="1924" w:type="dxa"/>
            <w:shd w:val="clear" w:color="auto" w:fill="auto"/>
            <w:tcMar>
              <w:top w:w="90" w:type="dxa"/>
              <w:left w:w="179" w:type="dxa"/>
              <w:bottom w:w="90" w:type="dxa"/>
              <w:right w:w="179" w:type="dxa"/>
            </w:tcMar>
            <w:vAlign w:val="center"/>
            <w:hideMark/>
          </w:tcPr>
          <w:p w14:paraId="7C65887D" w14:textId="77777777" w:rsidR="00E302CD" w:rsidRPr="00B561D7" w:rsidRDefault="00E302CD" w:rsidP="00B561D7">
            <w:pPr>
              <w:spacing w:after="0" w:line="240" w:lineRule="auto"/>
              <w:rPr>
                <w:rFonts w:ascii="Tahoma" w:hAnsi="Tahoma" w:cs="Tahoma"/>
                <w:sz w:val="20"/>
                <w:szCs w:val="20"/>
              </w:rPr>
            </w:pPr>
            <w:r w:rsidRPr="00B561D7">
              <w:rPr>
                <w:rFonts w:ascii="Tahoma" w:hAnsi="Tahoma" w:cs="Tahoma"/>
                <w:sz w:val="20"/>
                <w:szCs w:val="20"/>
              </w:rPr>
              <w:t xml:space="preserve">Percentage of compliance (%) </w:t>
            </w:r>
          </w:p>
        </w:tc>
        <w:tc>
          <w:tcPr>
            <w:tcW w:w="1455" w:type="dxa"/>
            <w:shd w:val="clear" w:color="auto" w:fill="auto"/>
            <w:tcMar>
              <w:top w:w="15" w:type="dxa"/>
              <w:left w:w="15" w:type="dxa"/>
              <w:bottom w:w="0" w:type="dxa"/>
              <w:right w:w="15" w:type="dxa"/>
            </w:tcMar>
            <w:vAlign w:val="center"/>
            <w:hideMark/>
          </w:tcPr>
          <w:p w14:paraId="5E320D22" w14:textId="77777777" w:rsidR="00E302CD" w:rsidRPr="00B561D7" w:rsidRDefault="00E302CD" w:rsidP="00B561D7">
            <w:pPr>
              <w:spacing w:after="0" w:line="240" w:lineRule="auto"/>
              <w:ind w:left="123"/>
              <w:rPr>
                <w:rFonts w:ascii="Tahoma" w:hAnsi="Tahoma" w:cs="Tahoma"/>
                <w:sz w:val="20"/>
                <w:szCs w:val="20"/>
              </w:rPr>
            </w:pPr>
            <w:r w:rsidRPr="00B561D7">
              <w:rPr>
                <w:rFonts w:ascii="Tahoma" w:hAnsi="Tahoma" w:cs="Tahoma"/>
                <w:sz w:val="20"/>
                <w:szCs w:val="20"/>
              </w:rPr>
              <w:t>42.86</w:t>
            </w:r>
          </w:p>
        </w:tc>
        <w:tc>
          <w:tcPr>
            <w:tcW w:w="1299" w:type="dxa"/>
            <w:shd w:val="clear" w:color="auto" w:fill="auto"/>
            <w:tcMar>
              <w:top w:w="15" w:type="dxa"/>
              <w:left w:w="15" w:type="dxa"/>
              <w:bottom w:w="0" w:type="dxa"/>
              <w:right w:w="15" w:type="dxa"/>
            </w:tcMar>
            <w:vAlign w:val="center"/>
            <w:hideMark/>
          </w:tcPr>
          <w:p w14:paraId="412EB694" w14:textId="77777777" w:rsidR="00E302CD" w:rsidRPr="00B561D7" w:rsidRDefault="00E302CD" w:rsidP="00B561D7">
            <w:pPr>
              <w:spacing w:after="0" w:line="240" w:lineRule="auto"/>
              <w:ind w:left="123"/>
              <w:rPr>
                <w:rFonts w:ascii="Tahoma" w:hAnsi="Tahoma" w:cs="Tahoma"/>
                <w:sz w:val="20"/>
                <w:szCs w:val="20"/>
              </w:rPr>
            </w:pPr>
            <w:r w:rsidRPr="00B561D7">
              <w:rPr>
                <w:rFonts w:ascii="Tahoma" w:hAnsi="Tahoma" w:cs="Tahoma"/>
                <w:sz w:val="20"/>
                <w:szCs w:val="20"/>
              </w:rPr>
              <w:t>91.43</w:t>
            </w:r>
          </w:p>
        </w:tc>
        <w:tc>
          <w:tcPr>
            <w:tcW w:w="1559" w:type="dxa"/>
            <w:shd w:val="clear" w:color="auto" w:fill="auto"/>
            <w:tcMar>
              <w:top w:w="15" w:type="dxa"/>
              <w:left w:w="15" w:type="dxa"/>
              <w:bottom w:w="0" w:type="dxa"/>
              <w:right w:w="15" w:type="dxa"/>
            </w:tcMar>
            <w:vAlign w:val="center"/>
            <w:hideMark/>
          </w:tcPr>
          <w:p w14:paraId="381F34D1" w14:textId="77777777" w:rsidR="00E302CD" w:rsidRPr="00B561D7" w:rsidRDefault="00E302CD" w:rsidP="00B561D7">
            <w:pPr>
              <w:spacing w:after="0" w:line="240" w:lineRule="auto"/>
              <w:ind w:left="123"/>
              <w:rPr>
                <w:rFonts w:ascii="Tahoma" w:hAnsi="Tahoma" w:cs="Tahoma"/>
                <w:sz w:val="20"/>
                <w:szCs w:val="20"/>
              </w:rPr>
            </w:pPr>
            <w:r w:rsidRPr="00B561D7">
              <w:rPr>
                <w:rFonts w:ascii="Tahoma" w:hAnsi="Tahoma" w:cs="Tahoma"/>
                <w:sz w:val="20"/>
                <w:szCs w:val="20"/>
              </w:rPr>
              <w:t>91.25</w:t>
            </w:r>
          </w:p>
        </w:tc>
        <w:tc>
          <w:tcPr>
            <w:tcW w:w="1418" w:type="dxa"/>
            <w:shd w:val="clear" w:color="auto" w:fill="auto"/>
            <w:tcMar>
              <w:top w:w="15" w:type="dxa"/>
              <w:left w:w="15" w:type="dxa"/>
              <w:bottom w:w="0" w:type="dxa"/>
              <w:right w:w="15" w:type="dxa"/>
            </w:tcMar>
            <w:vAlign w:val="center"/>
            <w:hideMark/>
          </w:tcPr>
          <w:p w14:paraId="203A02BB" w14:textId="77777777" w:rsidR="00E302CD" w:rsidRPr="00B561D7" w:rsidRDefault="00E302CD" w:rsidP="00B561D7">
            <w:pPr>
              <w:spacing w:after="0" w:line="240" w:lineRule="auto"/>
              <w:ind w:left="123"/>
              <w:rPr>
                <w:rFonts w:ascii="Tahoma" w:hAnsi="Tahoma" w:cs="Tahoma"/>
                <w:sz w:val="20"/>
                <w:szCs w:val="20"/>
              </w:rPr>
            </w:pPr>
            <w:r w:rsidRPr="00B561D7">
              <w:rPr>
                <w:rFonts w:ascii="Tahoma" w:hAnsi="Tahoma" w:cs="Tahoma"/>
                <w:sz w:val="20"/>
                <w:szCs w:val="20"/>
              </w:rPr>
              <w:t>91.38</w:t>
            </w:r>
          </w:p>
        </w:tc>
        <w:tc>
          <w:tcPr>
            <w:tcW w:w="1559" w:type="dxa"/>
            <w:shd w:val="clear" w:color="auto" w:fill="auto"/>
            <w:tcMar>
              <w:top w:w="15" w:type="dxa"/>
              <w:left w:w="15" w:type="dxa"/>
              <w:bottom w:w="0" w:type="dxa"/>
              <w:right w:w="15" w:type="dxa"/>
            </w:tcMar>
            <w:vAlign w:val="center"/>
            <w:hideMark/>
          </w:tcPr>
          <w:p w14:paraId="6C877A60" w14:textId="77777777" w:rsidR="00E302CD" w:rsidRPr="00B561D7" w:rsidRDefault="00E302CD" w:rsidP="00B561D7">
            <w:pPr>
              <w:spacing w:after="0" w:line="240" w:lineRule="auto"/>
              <w:ind w:left="123"/>
              <w:rPr>
                <w:rFonts w:ascii="Tahoma" w:hAnsi="Tahoma" w:cs="Tahoma"/>
                <w:sz w:val="20"/>
                <w:szCs w:val="20"/>
              </w:rPr>
            </w:pPr>
            <w:r w:rsidRPr="00B561D7">
              <w:rPr>
                <w:rFonts w:ascii="Tahoma" w:hAnsi="Tahoma" w:cs="Tahoma"/>
                <w:sz w:val="20"/>
                <w:szCs w:val="20"/>
              </w:rPr>
              <w:t>96.67</w:t>
            </w:r>
          </w:p>
        </w:tc>
        <w:tc>
          <w:tcPr>
            <w:tcW w:w="1417" w:type="dxa"/>
            <w:shd w:val="clear" w:color="auto" w:fill="auto"/>
            <w:tcMar>
              <w:top w:w="15" w:type="dxa"/>
              <w:left w:w="15" w:type="dxa"/>
              <w:bottom w:w="0" w:type="dxa"/>
              <w:right w:w="15" w:type="dxa"/>
            </w:tcMar>
            <w:vAlign w:val="center"/>
            <w:hideMark/>
          </w:tcPr>
          <w:p w14:paraId="246EA8CB" w14:textId="77777777" w:rsidR="00E302CD" w:rsidRPr="00B561D7" w:rsidRDefault="00E302CD" w:rsidP="00B561D7">
            <w:pPr>
              <w:spacing w:after="0" w:line="240" w:lineRule="auto"/>
              <w:ind w:left="123"/>
              <w:rPr>
                <w:rFonts w:ascii="Tahoma" w:hAnsi="Tahoma" w:cs="Tahoma"/>
                <w:sz w:val="20"/>
                <w:szCs w:val="20"/>
              </w:rPr>
            </w:pPr>
            <w:r w:rsidRPr="00B561D7">
              <w:rPr>
                <w:rFonts w:ascii="Tahoma" w:hAnsi="Tahoma" w:cs="Tahoma"/>
                <w:sz w:val="20"/>
                <w:szCs w:val="20"/>
              </w:rPr>
              <w:t>90.37</w:t>
            </w:r>
          </w:p>
        </w:tc>
        <w:tc>
          <w:tcPr>
            <w:tcW w:w="1276" w:type="dxa"/>
            <w:shd w:val="clear" w:color="auto" w:fill="auto"/>
            <w:tcMar>
              <w:top w:w="15" w:type="dxa"/>
              <w:left w:w="15" w:type="dxa"/>
              <w:bottom w:w="0" w:type="dxa"/>
              <w:right w:w="15" w:type="dxa"/>
            </w:tcMar>
            <w:vAlign w:val="center"/>
            <w:hideMark/>
          </w:tcPr>
          <w:p w14:paraId="444E2739" w14:textId="77777777" w:rsidR="00E302CD" w:rsidRPr="00B561D7" w:rsidRDefault="00E302CD" w:rsidP="00B561D7">
            <w:pPr>
              <w:spacing w:after="0" w:line="240" w:lineRule="auto"/>
              <w:ind w:left="123"/>
              <w:rPr>
                <w:rFonts w:ascii="Tahoma" w:hAnsi="Tahoma" w:cs="Tahoma"/>
                <w:sz w:val="20"/>
                <w:szCs w:val="20"/>
              </w:rPr>
            </w:pPr>
            <w:r w:rsidRPr="00B561D7">
              <w:rPr>
                <w:rFonts w:ascii="Tahoma" w:hAnsi="Tahoma" w:cs="Tahoma"/>
                <w:sz w:val="20"/>
                <w:szCs w:val="20"/>
              </w:rPr>
              <w:t>95.28</w:t>
            </w:r>
          </w:p>
        </w:tc>
        <w:tc>
          <w:tcPr>
            <w:tcW w:w="1418" w:type="dxa"/>
            <w:shd w:val="clear" w:color="auto" w:fill="FFC000"/>
            <w:tcMar>
              <w:top w:w="15" w:type="dxa"/>
              <w:left w:w="15" w:type="dxa"/>
              <w:bottom w:w="0" w:type="dxa"/>
              <w:right w:w="15" w:type="dxa"/>
            </w:tcMar>
            <w:vAlign w:val="center"/>
            <w:hideMark/>
          </w:tcPr>
          <w:p w14:paraId="05438762" w14:textId="77777777" w:rsidR="00E302CD" w:rsidRPr="00B561D7" w:rsidRDefault="00E302CD" w:rsidP="00B561D7">
            <w:pPr>
              <w:spacing w:after="0" w:line="240" w:lineRule="auto"/>
              <w:ind w:left="123"/>
              <w:rPr>
                <w:rFonts w:ascii="Tahoma" w:hAnsi="Tahoma" w:cs="Tahoma"/>
                <w:b/>
                <w:bCs/>
                <w:sz w:val="20"/>
                <w:szCs w:val="20"/>
              </w:rPr>
            </w:pPr>
            <w:r w:rsidRPr="00B561D7">
              <w:rPr>
                <w:rFonts w:ascii="Tahoma" w:hAnsi="Tahoma" w:cs="Tahoma"/>
                <w:b/>
                <w:bCs/>
                <w:sz w:val="20"/>
                <w:szCs w:val="20"/>
              </w:rPr>
              <w:t>91.77</w:t>
            </w:r>
          </w:p>
        </w:tc>
      </w:tr>
    </w:tbl>
    <w:p w14:paraId="185580AC" w14:textId="78BAABDC" w:rsidR="00955B63" w:rsidRDefault="00955B63" w:rsidP="00301D7B">
      <w:pPr>
        <w:jc w:val="both"/>
      </w:pPr>
    </w:p>
    <w:p w14:paraId="7FDAA645" w14:textId="22E957F3" w:rsidR="00301D7B" w:rsidRPr="00B561D7" w:rsidRDefault="00B561D7" w:rsidP="00B561D7">
      <w:pPr>
        <w:pStyle w:val="ListParagraph"/>
        <w:ind w:left="851" w:hanging="142"/>
        <w:contextualSpacing w:val="0"/>
        <w:jc w:val="both"/>
        <w:rPr>
          <w:rFonts w:cstheme="minorHAnsi"/>
        </w:rPr>
      </w:pPr>
      <w:r w:rsidRPr="00B561D7">
        <w:rPr>
          <w:rFonts w:cstheme="minorHAnsi"/>
        </w:rPr>
        <w:t xml:space="preserve">   </w:t>
      </w:r>
      <w:r w:rsidRPr="00B561D7">
        <w:rPr>
          <w:rFonts w:cstheme="minorHAnsi"/>
        </w:rPr>
        <w:tab/>
      </w:r>
      <w:r w:rsidR="00301D7B" w:rsidRPr="00B561D7">
        <w:rPr>
          <w:rFonts w:cstheme="minorHAnsi"/>
        </w:rPr>
        <w:t xml:space="preserve">Secara umum terdapat beberapa masalah kepatuhan terhadap standar, yaitu: bukti kepemilikan tanah dan izin usaha yang belum lengkap atau tersedia, pemahaman kontrak yang masih kurang antara H. Tantang dan petani, tidak lengkapnya dokumen bagi hasil antara petani dan H. Tantang, tidak tersedianya data PL yang ditebar sehingga data SR tidak dapat dihitung. Belum ada implementasi piloting aplikasi RICA probiotik untuk mengatasi SR rendah seperti yang direkomendasikan oleh studi B-EIA, belum ada pelatihan keselamatan kerja. Namun, masalah krusial yang belum dapat diselesaikan sampai saat ini adalah minimnya komitmen H. tantang terhadap keberlanjutan AIP sehingga berdampak pada tertutupnya akses untuk implementasi program pada lokasi AIP. Hal ini menginisiasi rencana fokus kegiatan PT. Bomar untuk periode  Januari – Juni 2020 yaitu : 1) untuk memperoleh kesediaan H. Tantang untuk mengkonfirmasi komitmen terhadap AIP PT BOMAR. Terutama dengan adanya pelarangan akses pihak WWF Indonesia maupun pihak BOMAR pada area tambak milik H. Tantang.  2)  Pendaftaran tambak untuk memperoleh sertifikat tanah melalui program PTSL. 3) Melanjutkan program rehabilitasi mangrove seluas 3,6 hektar dari 28 hektar sesuai dengan rekomendasi laporan BEIA. </w:t>
      </w:r>
      <w:r w:rsidR="00B13A20" w:rsidRPr="00B561D7">
        <w:rPr>
          <w:rFonts w:cstheme="minorHAnsi"/>
        </w:rPr>
        <w:t xml:space="preserve">4) Peningkatan SR udang dengan Aplikasi probiotik dan </w:t>
      </w:r>
      <w:r w:rsidR="00B13A20" w:rsidRPr="00B561D7">
        <w:rPr>
          <w:rFonts w:cstheme="minorHAnsi"/>
          <w:i/>
          <w:iCs/>
        </w:rPr>
        <w:t>Nursery Improvement program</w:t>
      </w:r>
      <w:r w:rsidR="00B13A20" w:rsidRPr="00B561D7">
        <w:rPr>
          <w:rFonts w:cstheme="minorHAnsi"/>
        </w:rPr>
        <w:t>.</w:t>
      </w:r>
    </w:p>
    <w:p w14:paraId="50264B78" w14:textId="4C0EC618" w:rsidR="00301D7B" w:rsidRPr="00B561D7" w:rsidRDefault="00B13A20" w:rsidP="00B13A20">
      <w:pPr>
        <w:pStyle w:val="ListParagraph"/>
        <w:ind w:left="851" w:firstLine="589"/>
        <w:contextualSpacing w:val="0"/>
        <w:jc w:val="both"/>
        <w:rPr>
          <w:rFonts w:cstheme="minorHAnsi"/>
        </w:rPr>
      </w:pPr>
      <w:r w:rsidRPr="00B561D7">
        <w:rPr>
          <w:rFonts w:cstheme="minorHAnsi"/>
        </w:rPr>
        <w:lastRenderedPageBreak/>
        <w:t xml:space="preserve">Untuk memenuhi persyaratan prinsip 1 tentang kepatuhan hukum, WWF Indonesia telah mengumpulkan informasi dari Badan Pertanahan Nasional. Petani dapat mendaftarkan lahannya melalui sistem yang dibangun oleh pemerintah bernama PTSL (Pendaftaran Tanah Sistematis Lengkap). Pendaftaran ini memerlukan Daftar Keluarga, Kartu Tanda Penduduk pemilik, Informasi tanah Usulan yang disetujui oleh pemerintah desa, dan penerimaan pajak tanah. Persyaratan ini telah dikomunikasikan kepada BOMAR dan diharapkan BOMAR dapat menindaklanjuti dengan membantu H. Tantang dalam mendaftarkan tambaknya. Pihak </w:t>
      </w:r>
      <w:r w:rsidR="00301D7B" w:rsidRPr="00B561D7">
        <w:rPr>
          <w:rFonts w:cstheme="minorHAnsi"/>
        </w:rPr>
        <w:t>WWF Indonesia</w:t>
      </w:r>
      <w:r w:rsidRPr="00B561D7">
        <w:rPr>
          <w:rFonts w:cstheme="minorHAnsi"/>
        </w:rPr>
        <w:t xml:space="preserve"> juga</w:t>
      </w:r>
      <w:r w:rsidR="00301D7B" w:rsidRPr="00B561D7">
        <w:rPr>
          <w:rFonts w:cstheme="minorHAnsi"/>
        </w:rPr>
        <w:t xml:space="preserve"> telah melakukan kordinasi </w:t>
      </w:r>
      <w:r w:rsidRPr="00B561D7">
        <w:rPr>
          <w:rFonts w:cstheme="minorHAnsi"/>
        </w:rPr>
        <w:t xml:space="preserve">lebih lanjut </w:t>
      </w:r>
      <w:r w:rsidR="00301D7B" w:rsidRPr="00B561D7">
        <w:rPr>
          <w:rFonts w:cstheme="minorHAnsi"/>
        </w:rPr>
        <w:t xml:space="preserve">dengan DKP Pinrang untuk program SEHATKAN (Sertifikat Tanah Pembudidaya Ikan). SEHATKAN merupakan program DJPB KKP yang bekerjasama dengan Badan pertanahan Nasional untuk memberikan sertifikat tanah secara gratis kepada pembudidaya melalui mekanisme pengusulan dari DKP setempat. Formulir dan persyaratan telah dikomunikasi kepada BOMAR untuk dapat menindaklanjuti dengan membantu H. Tantang dalam mendaftarkan tambaknya. Namun, tidak ada tanggapan atau keberlanjutan dari H. tantang dan BOMAR. </w:t>
      </w:r>
    </w:p>
    <w:p w14:paraId="138BE41B" w14:textId="24169282" w:rsidR="00301D7B" w:rsidRPr="00B561D7" w:rsidRDefault="00B13A20" w:rsidP="00B13A20">
      <w:pPr>
        <w:pStyle w:val="ListParagraph"/>
        <w:ind w:left="851" w:firstLine="589"/>
        <w:contextualSpacing w:val="0"/>
        <w:jc w:val="both"/>
        <w:rPr>
          <w:rFonts w:cstheme="minorHAnsi"/>
        </w:rPr>
      </w:pPr>
      <w:r w:rsidRPr="00B561D7">
        <w:rPr>
          <w:rFonts w:cstheme="minorHAnsi"/>
        </w:rPr>
        <w:t>U</w:t>
      </w:r>
      <w:r w:rsidR="00301D7B" w:rsidRPr="00B561D7">
        <w:rPr>
          <w:rFonts w:cstheme="minorHAnsi"/>
        </w:rPr>
        <w:t>ntuk rehabilitasi ekosistem, WWF Indonesia telah mendukung BOMAR untuk menanam 190.685 mangrove yang memiliki tingkat kelangsungan hidup 89,86% secara keseluruhan, mencakup area seluas 23,6 ha</w:t>
      </w:r>
      <w:r w:rsidRPr="00B561D7">
        <w:rPr>
          <w:rFonts w:cstheme="minorHAnsi"/>
        </w:rPr>
        <w:t xml:space="preserve"> dari 28 ha sesuai persyaratan dari laporan BEIA</w:t>
      </w:r>
      <w:r w:rsidR="00301D7B" w:rsidRPr="00B561D7">
        <w:rPr>
          <w:rFonts w:cstheme="minorHAnsi"/>
        </w:rPr>
        <w:t>.</w:t>
      </w:r>
      <w:r w:rsidRPr="00B561D7">
        <w:rPr>
          <w:rFonts w:cstheme="minorHAnsi"/>
        </w:rPr>
        <w:t xml:space="preserve"> Selama periode Januari-Juni 2021, sebanyak 10.000 bibit mangrove  telah ditanam pada beberapa daerah yaitu Takalar, Maros, Bulukumba, Jeneponto dan Pinrang.  Sementara untuk peningkatan SR udang, p</w:t>
      </w:r>
      <w:r w:rsidR="00301D7B" w:rsidRPr="00B561D7">
        <w:rPr>
          <w:rFonts w:cstheme="minorHAnsi"/>
        </w:rPr>
        <w:t>ihak WWF Indonesia telah melakukan diskusi dengan BOMAR untuk peningkatan SR udang windu dengan penerapan SOP</w:t>
      </w:r>
      <w:r w:rsidRPr="00B561D7">
        <w:rPr>
          <w:rFonts w:cstheme="minorHAnsi"/>
        </w:rPr>
        <w:t xml:space="preserve"> </w:t>
      </w:r>
      <w:r w:rsidRPr="00B561D7">
        <w:rPr>
          <w:rFonts w:cstheme="minorHAnsi"/>
          <w:i/>
          <w:iCs/>
        </w:rPr>
        <w:t>Nursery Improvement</w:t>
      </w:r>
      <w:r w:rsidR="00301D7B" w:rsidRPr="00B561D7">
        <w:rPr>
          <w:rFonts w:cstheme="minorHAnsi"/>
          <w:i/>
          <w:iCs/>
        </w:rPr>
        <w:t xml:space="preserve"> </w:t>
      </w:r>
      <w:r w:rsidRPr="00B561D7">
        <w:rPr>
          <w:rFonts w:cstheme="minorHAnsi"/>
          <w:i/>
          <w:iCs/>
        </w:rPr>
        <w:t xml:space="preserve">program </w:t>
      </w:r>
      <w:r w:rsidR="00301D7B" w:rsidRPr="00B561D7">
        <w:rPr>
          <w:rFonts w:cstheme="minorHAnsi"/>
        </w:rPr>
        <w:t>di tambak H. Tantang sesuai dengan saran dari Pak coco (Konsultan BOMAR). SOP ini kemudian dikomunikasikan lebih lanjut antara BOMAR dan H. Maming (Perwakilan H. Tantang). Namun, tidak ada respon positif dari H. maming/H. tantang dan sampai saat ini tidak ada komunikasi lanjutan terhadap rencana tersebut.</w:t>
      </w:r>
    </w:p>
    <w:p w14:paraId="15611F36" w14:textId="41EBF111" w:rsidR="004F74C6" w:rsidRDefault="004F74C6" w:rsidP="004F74C6">
      <w:pPr>
        <w:pStyle w:val="ListParagraph"/>
        <w:ind w:left="851"/>
        <w:contextualSpacing w:val="0"/>
        <w:jc w:val="both"/>
      </w:pPr>
      <w:r>
        <w:t>AIP menyesuaikan dengan prinsip-prinsip yang ada di Standar ASC Shrimp:</w:t>
      </w:r>
    </w:p>
    <w:p w14:paraId="49F71D14" w14:textId="77777777" w:rsidR="004F74C6" w:rsidRPr="00F250B8" w:rsidRDefault="004F74C6" w:rsidP="0095453E">
      <w:pPr>
        <w:spacing w:after="0"/>
        <w:ind w:left="131" w:firstLine="720"/>
        <w:jc w:val="both"/>
        <w:rPr>
          <w:b/>
          <w:lang w:val="nl-NL"/>
        </w:rPr>
      </w:pPr>
      <w:r w:rsidRPr="00F250B8">
        <w:rPr>
          <w:b/>
          <w:lang w:val="nl-NL"/>
        </w:rPr>
        <w:t xml:space="preserve">PRINSIP 1: KEPATUHAN TERHADAP SEMUA HUKUM DAN REGULASI SETEMPAT DAN NASIONAL YANG BERLAKU            </w:t>
      </w:r>
    </w:p>
    <w:p w14:paraId="28236687" w14:textId="77777777" w:rsidR="004F74C6" w:rsidRDefault="004F74C6" w:rsidP="0095453E">
      <w:pPr>
        <w:pStyle w:val="ListParagraph"/>
        <w:numPr>
          <w:ilvl w:val="1"/>
          <w:numId w:val="1"/>
        </w:numPr>
        <w:spacing w:after="0"/>
        <w:contextualSpacing w:val="0"/>
        <w:jc w:val="both"/>
        <w:rPr>
          <w:lang w:val="nl-NL"/>
        </w:rPr>
      </w:pPr>
      <w:r w:rsidRPr="00F13638">
        <w:rPr>
          <w:lang w:val="nl-NL"/>
        </w:rPr>
        <w:t xml:space="preserve">Kepatuhan yang terdokumentasi terhadap persyaratan hukum setempat dan nasional </w:t>
      </w:r>
    </w:p>
    <w:p w14:paraId="71210FD9" w14:textId="77777777" w:rsidR="004F74C6" w:rsidRPr="002875A3" w:rsidRDefault="004F74C6" w:rsidP="0095453E">
      <w:pPr>
        <w:pStyle w:val="ListParagraph"/>
        <w:ind w:left="1211"/>
        <w:contextualSpacing w:val="0"/>
        <w:jc w:val="both"/>
        <w:rPr>
          <w:lang w:val="nl-NL"/>
        </w:rPr>
      </w:pPr>
      <w:r>
        <w:rPr>
          <w:lang w:val="nl-NL"/>
        </w:rPr>
        <w:t xml:space="preserve">Terdapat beberapa tambak yang sudah memiliki dokumen legalitas. Namun, beberapa dokumen seperti surat kontrak sudah habis masa berlakunya dan terdapat akta/sertipikat tanah yang bukan atas nama H. Tantang (H. Ruslan). Adapun rincian status tambak AIP dan keteresdiaan dokumennya dapat dilihat pada tabel 3 di bawah ini. </w:t>
      </w:r>
    </w:p>
    <w:p w14:paraId="1C69EAA0" w14:textId="77777777" w:rsidR="004F74C6" w:rsidRPr="00AE35B2" w:rsidRDefault="004F74C6" w:rsidP="004F74C6">
      <w:pPr>
        <w:rPr>
          <w:lang w:val="nl-NL"/>
        </w:rPr>
      </w:pPr>
      <w:r w:rsidRPr="00AE35B2">
        <w:rPr>
          <w:lang w:val="nl-NL"/>
        </w:rPr>
        <w:br w:type="page"/>
      </w:r>
    </w:p>
    <w:p w14:paraId="265ABA18" w14:textId="66D7AB50" w:rsidR="004F74C6" w:rsidRDefault="004F74C6" w:rsidP="004F74C6">
      <w:pPr>
        <w:pStyle w:val="ListParagraph"/>
        <w:spacing w:after="120"/>
        <w:ind w:left="851"/>
        <w:contextualSpacing w:val="0"/>
        <w:jc w:val="both"/>
      </w:pPr>
      <w:r>
        <w:lastRenderedPageBreak/>
        <w:t>Tabel 3. Status perubahan lahan tambak AIP PT. Bomar Tahun 2018-202</w:t>
      </w:r>
      <w:r w:rsidR="00E11F28">
        <w:t>1</w:t>
      </w: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46"/>
        <w:gridCol w:w="1134"/>
        <w:gridCol w:w="1134"/>
        <w:gridCol w:w="1276"/>
        <w:gridCol w:w="992"/>
        <w:gridCol w:w="2693"/>
        <w:gridCol w:w="2977"/>
        <w:gridCol w:w="2552"/>
        <w:gridCol w:w="2551"/>
      </w:tblGrid>
      <w:tr w:rsidR="004F74C6" w:rsidRPr="00B914F0" w14:paraId="2B19521E" w14:textId="77777777" w:rsidTr="00F91146">
        <w:trPr>
          <w:trHeight w:val="320"/>
          <w:jc w:val="center"/>
        </w:trPr>
        <w:tc>
          <w:tcPr>
            <w:tcW w:w="846" w:type="dxa"/>
            <w:vMerge w:val="restart"/>
            <w:shd w:val="clear" w:color="auto" w:fill="D9D9D9" w:themeFill="background1" w:themeFillShade="D9"/>
            <w:tcMar>
              <w:top w:w="6" w:type="dxa"/>
              <w:left w:w="6" w:type="dxa"/>
              <w:bottom w:w="0" w:type="dxa"/>
              <w:right w:w="6" w:type="dxa"/>
            </w:tcMar>
            <w:vAlign w:val="center"/>
            <w:hideMark/>
          </w:tcPr>
          <w:p w14:paraId="01A1E684" w14:textId="77777777" w:rsidR="004F74C6" w:rsidRPr="00703B9F" w:rsidRDefault="004F74C6" w:rsidP="00F91146">
            <w:pPr>
              <w:jc w:val="center"/>
              <w:rPr>
                <w:rFonts w:ascii="Tahoma" w:hAnsi="Tahoma" w:cs="Tahoma"/>
                <w:sz w:val="18"/>
                <w:szCs w:val="18"/>
              </w:rPr>
            </w:pPr>
            <w:r w:rsidRPr="00B914F0">
              <w:rPr>
                <w:rFonts w:ascii="Tahoma" w:hAnsi="Tahoma" w:cs="Tahoma"/>
                <w:b/>
                <w:bCs/>
                <w:sz w:val="18"/>
                <w:szCs w:val="18"/>
              </w:rPr>
              <w:t>Kode tambak</w:t>
            </w:r>
          </w:p>
        </w:tc>
        <w:tc>
          <w:tcPr>
            <w:tcW w:w="1134" w:type="dxa"/>
            <w:vMerge w:val="restart"/>
            <w:shd w:val="clear" w:color="auto" w:fill="D9D9D9" w:themeFill="background1" w:themeFillShade="D9"/>
            <w:tcMar>
              <w:top w:w="6" w:type="dxa"/>
              <w:left w:w="6" w:type="dxa"/>
              <w:bottom w:w="0" w:type="dxa"/>
              <w:right w:w="6" w:type="dxa"/>
            </w:tcMar>
            <w:vAlign w:val="center"/>
            <w:hideMark/>
          </w:tcPr>
          <w:p w14:paraId="3B15077B" w14:textId="77777777" w:rsidR="004F74C6" w:rsidRPr="00B914F0" w:rsidRDefault="004F74C6" w:rsidP="00F91146">
            <w:pPr>
              <w:jc w:val="center"/>
              <w:rPr>
                <w:rFonts w:ascii="Tahoma" w:hAnsi="Tahoma" w:cs="Tahoma"/>
                <w:b/>
                <w:bCs/>
                <w:sz w:val="18"/>
                <w:szCs w:val="18"/>
              </w:rPr>
            </w:pPr>
            <w:r w:rsidRPr="00B914F0">
              <w:rPr>
                <w:rFonts w:ascii="Tahoma" w:hAnsi="Tahoma" w:cs="Tahoma"/>
                <w:b/>
                <w:bCs/>
                <w:sz w:val="18"/>
                <w:szCs w:val="18"/>
              </w:rPr>
              <w:t xml:space="preserve">Nama </w:t>
            </w:r>
          </w:p>
          <w:p w14:paraId="30CCD5FF" w14:textId="77777777" w:rsidR="004F74C6" w:rsidRPr="00703B9F" w:rsidRDefault="004F74C6" w:rsidP="00F91146">
            <w:pPr>
              <w:jc w:val="center"/>
              <w:rPr>
                <w:rFonts w:ascii="Tahoma" w:hAnsi="Tahoma" w:cs="Tahoma"/>
                <w:sz w:val="18"/>
                <w:szCs w:val="18"/>
              </w:rPr>
            </w:pPr>
            <w:r w:rsidRPr="00B914F0">
              <w:rPr>
                <w:rFonts w:ascii="Tahoma" w:hAnsi="Tahoma" w:cs="Tahoma"/>
                <w:b/>
                <w:bCs/>
                <w:sz w:val="18"/>
                <w:szCs w:val="18"/>
              </w:rPr>
              <w:t>petambak</w:t>
            </w:r>
          </w:p>
        </w:tc>
        <w:tc>
          <w:tcPr>
            <w:tcW w:w="3402" w:type="dxa"/>
            <w:gridSpan w:val="3"/>
            <w:shd w:val="clear" w:color="auto" w:fill="D9D9D9" w:themeFill="background1" w:themeFillShade="D9"/>
          </w:tcPr>
          <w:p w14:paraId="3D3A748C" w14:textId="77777777" w:rsidR="004F74C6" w:rsidRPr="00703B9F" w:rsidRDefault="004F74C6" w:rsidP="00F91146">
            <w:pPr>
              <w:jc w:val="center"/>
              <w:rPr>
                <w:rFonts w:ascii="Tahoma" w:hAnsi="Tahoma" w:cs="Tahoma"/>
                <w:sz w:val="18"/>
                <w:szCs w:val="18"/>
              </w:rPr>
            </w:pPr>
            <w:r w:rsidRPr="00B914F0">
              <w:rPr>
                <w:rFonts w:ascii="Tahoma" w:hAnsi="Tahoma" w:cs="Tahoma"/>
                <w:b/>
                <w:bCs/>
                <w:sz w:val="18"/>
                <w:szCs w:val="18"/>
              </w:rPr>
              <w:t>Luas Tambak</w:t>
            </w:r>
            <w:r w:rsidRPr="00703B9F">
              <w:rPr>
                <w:rFonts w:ascii="Tahoma" w:hAnsi="Tahoma" w:cs="Tahoma"/>
                <w:b/>
                <w:bCs/>
                <w:sz w:val="18"/>
                <w:szCs w:val="18"/>
              </w:rPr>
              <w:t xml:space="preserve"> (Ha)</w:t>
            </w:r>
            <w:r w:rsidRPr="00B914F0">
              <w:rPr>
                <w:rFonts w:ascii="Tahoma" w:hAnsi="Tahoma" w:cs="Tahoma"/>
                <w:b/>
                <w:bCs/>
                <w:sz w:val="18"/>
                <w:szCs w:val="18"/>
              </w:rPr>
              <w:t xml:space="preserve"> berdasarkan:</w:t>
            </w:r>
          </w:p>
        </w:tc>
        <w:tc>
          <w:tcPr>
            <w:tcW w:w="2693" w:type="dxa"/>
            <w:vMerge w:val="restart"/>
            <w:shd w:val="clear" w:color="auto" w:fill="D9D9D9" w:themeFill="background1" w:themeFillShade="D9"/>
            <w:tcMar>
              <w:top w:w="6" w:type="dxa"/>
              <w:left w:w="6" w:type="dxa"/>
              <w:bottom w:w="0" w:type="dxa"/>
              <w:right w:w="6" w:type="dxa"/>
            </w:tcMar>
            <w:vAlign w:val="center"/>
            <w:hideMark/>
          </w:tcPr>
          <w:p w14:paraId="069601B2" w14:textId="77777777" w:rsidR="004F74C6" w:rsidRPr="00703B9F" w:rsidRDefault="004F74C6" w:rsidP="00F91146">
            <w:pPr>
              <w:jc w:val="center"/>
              <w:rPr>
                <w:rFonts w:ascii="Tahoma" w:hAnsi="Tahoma" w:cs="Tahoma"/>
                <w:sz w:val="18"/>
                <w:szCs w:val="18"/>
              </w:rPr>
            </w:pPr>
            <w:r w:rsidRPr="00B914F0">
              <w:rPr>
                <w:rFonts w:ascii="Tahoma" w:hAnsi="Tahoma" w:cs="Tahoma"/>
                <w:b/>
                <w:bCs/>
                <w:sz w:val="18"/>
                <w:szCs w:val="18"/>
              </w:rPr>
              <w:t>Status kepemilikan tambak</w:t>
            </w:r>
          </w:p>
        </w:tc>
        <w:tc>
          <w:tcPr>
            <w:tcW w:w="2977" w:type="dxa"/>
            <w:vMerge w:val="restart"/>
            <w:shd w:val="clear" w:color="auto" w:fill="D9D9D9" w:themeFill="background1" w:themeFillShade="D9"/>
            <w:tcMar>
              <w:top w:w="6" w:type="dxa"/>
              <w:left w:w="6" w:type="dxa"/>
              <w:bottom w:w="0" w:type="dxa"/>
              <w:right w:w="6" w:type="dxa"/>
            </w:tcMar>
            <w:vAlign w:val="center"/>
            <w:hideMark/>
          </w:tcPr>
          <w:p w14:paraId="43CBAD2E" w14:textId="77777777" w:rsidR="004F74C6" w:rsidRPr="00703B9F" w:rsidRDefault="004F74C6" w:rsidP="00F91146">
            <w:pPr>
              <w:jc w:val="center"/>
              <w:rPr>
                <w:rFonts w:ascii="Tahoma" w:hAnsi="Tahoma" w:cs="Tahoma"/>
                <w:sz w:val="18"/>
                <w:szCs w:val="18"/>
                <w:vertAlign w:val="superscript"/>
              </w:rPr>
            </w:pPr>
            <w:r w:rsidRPr="00B914F0">
              <w:rPr>
                <w:rFonts w:ascii="Tahoma" w:hAnsi="Tahoma" w:cs="Tahoma"/>
                <w:b/>
                <w:bCs/>
                <w:sz w:val="18"/>
                <w:szCs w:val="18"/>
              </w:rPr>
              <w:t>Status dokumen legalitas</w:t>
            </w:r>
          </w:p>
        </w:tc>
        <w:tc>
          <w:tcPr>
            <w:tcW w:w="2552" w:type="dxa"/>
            <w:vMerge w:val="restart"/>
            <w:shd w:val="clear" w:color="auto" w:fill="D9D9D9" w:themeFill="background1" w:themeFillShade="D9"/>
            <w:vAlign w:val="center"/>
          </w:tcPr>
          <w:p w14:paraId="77BF9B4B" w14:textId="77777777" w:rsidR="004F74C6" w:rsidRDefault="004F74C6" w:rsidP="00F91146">
            <w:pPr>
              <w:jc w:val="center"/>
              <w:rPr>
                <w:rFonts w:ascii="Tahoma" w:hAnsi="Tahoma" w:cs="Tahoma"/>
                <w:b/>
                <w:bCs/>
                <w:sz w:val="18"/>
                <w:szCs w:val="18"/>
              </w:rPr>
            </w:pPr>
            <w:r>
              <w:rPr>
                <w:rFonts w:ascii="Tahoma" w:hAnsi="Tahoma" w:cs="Tahoma"/>
                <w:b/>
                <w:bCs/>
                <w:sz w:val="18"/>
                <w:szCs w:val="18"/>
              </w:rPr>
              <w:t>Upaya yang telah di lakukan oleh WWF</w:t>
            </w:r>
          </w:p>
        </w:tc>
        <w:tc>
          <w:tcPr>
            <w:tcW w:w="2551" w:type="dxa"/>
            <w:vMerge w:val="restart"/>
            <w:shd w:val="clear" w:color="auto" w:fill="D9D9D9" w:themeFill="background1" w:themeFillShade="D9"/>
            <w:vAlign w:val="center"/>
          </w:tcPr>
          <w:p w14:paraId="0CB5876F" w14:textId="77777777" w:rsidR="004F74C6" w:rsidRPr="00B914F0" w:rsidRDefault="004F74C6" w:rsidP="00F91146">
            <w:pPr>
              <w:jc w:val="center"/>
              <w:rPr>
                <w:rFonts w:ascii="Tahoma" w:hAnsi="Tahoma" w:cs="Tahoma"/>
                <w:b/>
                <w:bCs/>
                <w:sz w:val="18"/>
                <w:szCs w:val="18"/>
              </w:rPr>
            </w:pPr>
            <w:r>
              <w:rPr>
                <w:rFonts w:ascii="Tahoma" w:hAnsi="Tahoma" w:cs="Tahoma"/>
                <w:b/>
                <w:bCs/>
                <w:sz w:val="18"/>
                <w:szCs w:val="18"/>
              </w:rPr>
              <w:t>Rencana tindak lanjut</w:t>
            </w:r>
            <w:r w:rsidRPr="00B914F0">
              <w:rPr>
                <w:rFonts w:ascii="Tahoma" w:hAnsi="Tahoma" w:cs="Tahoma"/>
                <w:b/>
                <w:bCs/>
                <w:sz w:val="18"/>
                <w:szCs w:val="18"/>
              </w:rPr>
              <w:t>: dokumen legalitas alternatif yang berkekuatan hukum</w:t>
            </w:r>
          </w:p>
        </w:tc>
      </w:tr>
      <w:tr w:rsidR="004F74C6" w:rsidRPr="00B914F0" w14:paraId="22595096" w14:textId="77777777" w:rsidTr="00F91146">
        <w:trPr>
          <w:trHeight w:val="516"/>
          <w:jc w:val="center"/>
        </w:trPr>
        <w:tc>
          <w:tcPr>
            <w:tcW w:w="846" w:type="dxa"/>
            <w:vMerge/>
            <w:shd w:val="clear" w:color="auto" w:fill="D9D9D9" w:themeFill="background1" w:themeFillShade="D9"/>
            <w:vAlign w:val="center"/>
            <w:hideMark/>
          </w:tcPr>
          <w:p w14:paraId="0570037F" w14:textId="77777777" w:rsidR="004F74C6" w:rsidRPr="00703B9F" w:rsidRDefault="004F74C6" w:rsidP="00F91146">
            <w:pPr>
              <w:rPr>
                <w:rFonts w:ascii="Tahoma" w:hAnsi="Tahoma" w:cs="Tahoma"/>
                <w:sz w:val="18"/>
                <w:szCs w:val="18"/>
              </w:rPr>
            </w:pPr>
          </w:p>
        </w:tc>
        <w:tc>
          <w:tcPr>
            <w:tcW w:w="1134" w:type="dxa"/>
            <w:vMerge/>
            <w:shd w:val="clear" w:color="auto" w:fill="D9D9D9" w:themeFill="background1" w:themeFillShade="D9"/>
            <w:vAlign w:val="center"/>
            <w:hideMark/>
          </w:tcPr>
          <w:p w14:paraId="3542D443" w14:textId="77777777" w:rsidR="004F74C6" w:rsidRPr="00703B9F" w:rsidRDefault="004F74C6" w:rsidP="00F91146">
            <w:pPr>
              <w:rPr>
                <w:rFonts w:ascii="Tahoma" w:hAnsi="Tahoma" w:cs="Tahoma"/>
                <w:sz w:val="18"/>
                <w:szCs w:val="18"/>
              </w:rPr>
            </w:pPr>
          </w:p>
        </w:tc>
        <w:tc>
          <w:tcPr>
            <w:tcW w:w="1134" w:type="dxa"/>
            <w:shd w:val="clear" w:color="auto" w:fill="D9D9D9" w:themeFill="background1" w:themeFillShade="D9"/>
            <w:tcMar>
              <w:top w:w="6" w:type="dxa"/>
              <w:left w:w="6" w:type="dxa"/>
              <w:bottom w:w="0" w:type="dxa"/>
              <w:right w:w="6" w:type="dxa"/>
            </w:tcMar>
            <w:vAlign w:val="center"/>
            <w:hideMark/>
          </w:tcPr>
          <w:p w14:paraId="5FD5DFDC" w14:textId="77777777" w:rsidR="004F74C6" w:rsidRPr="00703B9F" w:rsidRDefault="004F74C6" w:rsidP="00F91146">
            <w:pPr>
              <w:jc w:val="center"/>
              <w:rPr>
                <w:rFonts w:ascii="Tahoma" w:hAnsi="Tahoma" w:cs="Tahoma"/>
                <w:sz w:val="18"/>
                <w:szCs w:val="18"/>
              </w:rPr>
            </w:pPr>
            <w:r w:rsidRPr="00B914F0">
              <w:rPr>
                <w:rFonts w:ascii="Tahoma" w:hAnsi="Tahoma" w:cs="Tahoma"/>
                <w:b/>
                <w:bCs/>
                <w:sz w:val="18"/>
                <w:szCs w:val="18"/>
              </w:rPr>
              <w:t xml:space="preserve">Laporan </w:t>
            </w:r>
            <w:r w:rsidRPr="00703B9F">
              <w:rPr>
                <w:rFonts w:ascii="Tahoma" w:hAnsi="Tahoma" w:cs="Tahoma"/>
                <w:b/>
                <w:bCs/>
                <w:sz w:val="18"/>
                <w:szCs w:val="18"/>
              </w:rPr>
              <w:t xml:space="preserve">BEIA </w:t>
            </w:r>
            <w:r w:rsidRPr="00B914F0">
              <w:rPr>
                <w:rFonts w:ascii="Tahoma" w:hAnsi="Tahoma" w:cs="Tahoma"/>
                <w:b/>
                <w:bCs/>
                <w:sz w:val="18"/>
                <w:szCs w:val="18"/>
              </w:rPr>
              <w:t>(2018)</w:t>
            </w:r>
          </w:p>
        </w:tc>
        <w:tc>
          <w:tcPr>
            <w:tcW w:w="1276" w:type="dxa"/>
            <w:shd w:val="clear" w:color="auto" w:fill="D9D9D9" w:themeFill="background1" w:themeFillShade="D9"/>
          </w:tcPr>
          <w:p w14:paraId="2AF9ECBD" w14:textId="77777777" w:rsidR="004F74C6" w:rsidRPr="00B914F0" w:rsidRDefault="004F74C6" w:rsidP="00F91146">
            <w:pPr>
              <w:jc w:val="center"/>
              <w:rPr>
                <w:rFonts w:ascii="Tahoma" w:hAnsi="Tahoma" w:cs="Tahoma"/>
                <w:b/>
                <w:bCs/>
                <w:sz w:val="18"/>
                <w:szCs w:val="18"/>
              </w:rPr>
            </w:pPr>
            <w:r w:rsidRPr="00B914F0">
              <w:rPr>
                <w:rFonts w:ascii="Tahoma" w:hAnsi="Tahoma" w:cs="Tahoma"/>
                <w:b/>
                <w:bCs/>
                <w:sz w:val="18"/>
                <w:szCs w:val="18"/>
              </w:rPr>
              <w:t>Pengukuran ulang (2020)</w:t>
            </w:r>
          </w:p>
        </w:tc>
        <w:tc>
          <w:tcPr>
            <w:tcW w:w="992" w:type="dxa"/>
            <w:shd w:val="clear" w:color="auto" w:fill="D9D9D9" w:themeFill="background1" w:themeFillShade="D9"/>
            <w:tcMar>
              <w:top w:w="6" w:type="dxa"/>
              <w:left w:w="6" w:type="dxa"/>
              <w:bottom w:w="0" w:type="dxa"/>
              <w:right w:w="6" w:type="dxa"/>
            </w:tcMar>
            <w:vAlign w:val="center"/>
            <w:hideMark/>
          </w:tcPr>
          <w:p w14:paraId="50FBE520" w14:textId="77777777" w:rsidR="004F74C6" w:rsidRPr="00703B9F" w:rsidRDefault="004F74C6" w:rsidP="00F91146">
            <w:pPr>
              <w:jc w:val="center"/>
              <w:rPr>
                <w:rFonts w:ascii="Tahoma" w:hAnsi="Tahoma" w:cs="Tahoma"/>
                <w:b/>
                <w:bCs/>
                <w:sz w:val="18"/>
                <w:szCs w:val="18"/>
              </w:rPr>
            </w:pPr>
            <w:r w:rsidRPr="00B914F0">
              <w:rPr>
                <w:rFonts w:ascii="Tahoma" w:hAnsi="Tahoma" w:cs="Tahoma"/>
                <w:b/>
                <w:bCs/>
                <w:sz w:val="18"/>
                <w:szCs w:val="18"/>
              </w:rPr>
              <w:t>Dokumen legalitas</w:t>
            </w:r>
          </w:p>
        </w:tc>
        <w:tc>
          <w:tcPr>
            <w:tcW w:w="2693" w:type="dxa"/>
            <w:vMerge/>
            <w:shd w:val="clear" w:color="auto" w:fill="D9D9D9" w:themeFill="background1" w:themeFillShade="D9"/>
            <w:vAlign w:val="center"/>
            <w:hideMark/>
          </w:tcPr>
          <w:p w14:paraId="6A91EDFD" w14:textId="77777777" w:rsidR="004F74C6" w:rsidRPr="00703B9F" w:rsidRDefault="004F74C6" w:rsidP="00F91146">
            <w:pPr>
              <w:rPr>
                <w:rFonts w:ascii="Tahoma" w:hAnsi="Tahoma" w:cs="Tahoma"/>
                <w:sz w:val="18"/>
                <w:szCs w:val="18"/>
              </w:rPr>
            </w:pPr>
          </w:p>
        </w:tc>
        <w:tc>
          <w:tcPr>
            <w:tcW w:w="2977" w:type="dxa"/>
            <w:vMerge/>
            <w:shd w:val="clear" w:color="auto" w:fill="D9D9D9" w:themeFill="background1" w:themeFillShade="D9"/>
            <w:vAlign w:val="center"/>
            <w:hideMark/>
          </w:tcPr>
          <w:p w14:paraId="7B63FC4A" w14:textId="77777777" w:rsidR="004F74C6" w:rsidRPr="00703B9F" w:rsidRDefault="004F74C6" w:rsidP="00F91146">
            <w:pPr>
              <w:rPr>
                <w:rFonts w:ascii="Tahoma" w:hAnsi="Tahoma" w:cs="Tahoma"/>
                <w:sz w:val="18"/>
                <w:szCs w:val="18"/>
              </w:rPr>
            </w:pPr>
          </w:p>
        </w:tc>
        <w:tc>
          <w:tcPr>
            <w:tcW w:w="2552" w:type="dxa"/>
            <w:vMerge/>
            <w:shd w:val="clear" w:color="auto" w:fill="D9D9D9" w:themeFill="background1" w:themeFillShade="D9"/>
          </w:tcPr>
          <w:p w14:paraId="45D2ACFA" w14:textId="77777777" w:rsidR="004F74C6" w:rsidRPr="00B914F0" w:rsidRDefault="004F74C6" w:rsidP="00F91146">
            <w:pPr>
              <w:rPr>
                <w:rFonts w:ascii="Tahoma" w:hAnsi="Tahoma" w:cs="Tahoma"/>
                <w:sz w:val="18"/>
                <w:szCs w:val="18"/>
              </w:rPr>
            </w:pPr>
          </w:p>
        </w:tc>
        <w:tc>
          <w:tcPr>
            <w:tcW w:w="2551" w:type="dxa"/>
            <w:vMerge/>
            <w:shd w:val="clear" w:color="auto" w:fill="D9D9D9" w:themeFill="background1" w:themeFillShade="D9"/>
          </w:tcPr>
          <w:p w14:paraId="3E42C3AB" w14:textId="77777777" w:rsidR="004F74C6" w:rsidRPr="00B914F0" w:rsidRDefault="004F74C6" w:rsidP="00F91146">
            <w:pPr>
              <w:rPr>
                <w:rFonts w:ascii="Tahoma" w:hAnsi="Tahoma" w:cs="Tahoma"/>
                <w:sz w:val="18"/>
                <w:szCs w:val="18"/>
              </w:rPr>
            </w:pPr>
          </w:p>
        </w:tc>
      </w:tr>
      <w:tr w:rsidR="004F74C6" w:rsidRPr="00AE35B2" w14:paraId="1D072210" w14:textId="77777777" w:rsidTr="00F91146">
        <w:trPr>
          <w:trHeight w:val="1999"/>
          <w:jc w:val="center"/>
        </w:trPr>
        <w:tc>
          <w:tcPr>
            <w:tcW w:w="846" w:type="dxa"/>
            <w:shd w:val="clear" w:color="auto" w:fill="auto"/>
            <w:tcMar>
              <w:top w:w="6" w:type="dxa"/>
              <w:left w:w="6" w:type="dxa"/>
              <w:bottom w:w="0" w:type="dxa"/>
              <w:right w:w="6" w:type="dxa"/>
            </w:tcMar>
            <w:hideMark/>
          </w:tcPr>
          <w:p w14:paraId="57755FAF"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1</w:t>
            </w:r>
          </w:p>
        </w:tc>
        <w:tc>
          <w:tcPr>
            <w:tcW w:w="1134" w:type="dxa"/>
            <w:shd w:val="clear" w:color="auto" w:fill="auto"/>
            <w:tcMar>
              <w:top w:w="6" w:type="dxa"/>
              <w:left w:w="6" w:type="dxa"/>
              <w:bottom w:w="0" w:type="dxa"/>
              <w:right w:w="6" w:type="dxa"/>
            </w:tcMar>
            <w:hideMark/>
          </w:tcPr>
          <w:p w14:paraId="4CE4AA92"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Sultan</w:t>
            </w:r>
          </w:p>
        </w:tc>
        <w:tc>
          <w:tcPr>
            <w:tcW w:w="1134" w:type="dxa"/>
            <w:shd w:val="clear" w:color="auto" w:fill="auto"/>
            <w:tcMar>
              <w:top w:w="6" w:type="dxa"/>
              <w:left w:w="6" w:type="dxa"/>
              <w:bottom w:w="0" w:type="dxa"/>
              <w:right w:w="6" w:type="dxa"/>
            </w:tcMar>
            <w:hideMark/>
          </w:tcPr>
          <w:p w14:paraId="7B706F63"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11.57</w:t>
            </w:r>
          </w:p>
        </w:tc>
        <w:tc>
          <w:tcPr>
            <w:tcW w:w="1276" w:type="dxa"/>
          </w:tcPr>
          <w:p w14:paraId="236E2CB1" w14:textId="77777777" w:rsidR="004F74C6" w:rsidRPr="00B914F0" w:rsidRDefault="004F74C6" w:rsidP="00F91146">
            <w:pPr>
              <w:ind w:left="116"/>
              <w:jc w:val="both"/>
              <w:rPr>
                <w:rFonts w:ascii="Tahoma" w:hAnsi="Tahoma" w:cs="Tahoma"/>
                <w:sz w:val="18"/>
                <w:szCs w:val="18"/>
                <w:lang w:val="nl-NL"/>
              </w:rPr>
            </w:pPr>
            <w:r w:rsidRPr="00703B9F">
              <w:rPr>
                <w:rFonts w:ascii="Tahoma" w:hAnsi="Tahoma" w:cs="Tahoma"/>
                <w:sz w:val="18"/>
                <w:szCs w:val="18"/>
              </w:rPr>
              <w:t>11.</w:t>
            </w:r>
            <w:r w:rsidRPr="00B914F0">
              <w:rPr>
                <w:rFonts w:ascii="Tahoma" w:hAnsi="Tahoma" w:cs="Tahoma"/>
                <w:sz w:val="18"/>
                <w:szCs w:val="18"/>
                <w:lang w:val="nl-NL"/>
              </w:rPr>
              <w:t>38</w:t>
            </w:r>
          </w:p>
        </w:tc>
        <w:tc>
          <w:tcPr>
            <w:tcW w:w="992" w:type="dxa"/>
            <w:shd w:val="clear" w:color="auto" w:fill="auto"/>
            <w:tcMar>
              <w:top w:w="6" w:type="dxa"/>
              <w:left w:w="6" w:type="dxa"/>
              <w:bottom w:w="0" w:type="dxa"/>
              <w:right w:w="6" w:type="dxa"/>
            </w:tcMar>
            <w:hideMark/>
          </w:tcPr>
          <w:p w14:paraId="54B5425D" w14:textId="77777777" w:rsidR="004F74C6" w:rsidRPr="00703B9F" w:rsidRDefault="004F74C6" w:rsidP="00F91146">
            <w:pPr>
              <w:ind w:left="116"/>
              <w:jc w:val="both"/>
              <w:rPr>
                <w:rFonts w:ascii="Tahoma" w:hAnsi="Tahoma" w:cs="Tahoma"/>
                <w:sz w:val="18"/>
                <w:szCs w:val="18"/>
                <w:lang w:val="nl-NL"/>
              </w:rPr>
            </w:pPr>
            <w:r w:rsidRPr="00703B9F">
              <w:rPr>
                <w:rFonts w:ascii="Tahoma" w:hAnsi="Tahoma" w:cs="Tahoma"/>
                <w:sz w:val="18"/>
                <w:szCs w:val="18"/>
              </w:rPr>
              <w:t>11.</w:t>
            </w:r>
            <w:r w:rsidRPr="00B914F0">
              <w:rPr>
                <w:rFonts w:ascii="Tahoma" w:hAnsi="Tahoma" w:cs="Tahoma"/>
                <w:sz w:val="18"/>
                <w:szCs w:val="18"/>
              </w:rPr>
              <w:t>5</w:t>
            </w:r>
          </w:p>
        </w:tc>
        <w:tc>
          <w:tcPr>
            <w:tcW w:w="2693" w:type="dxa"/>
            <w:shd w:val="clear" w:color="auto" w:fill="auto"/>
            <w:tcMar>
              <w:top w:w="6" w:type="dxa"/>
              <w:left w:w="6" w:type="dxa"/>
              <w:bottom w:w="0" w:type="dxa"/>
              <w:right w:w="6" w:type="dxa"/>
            </w:tcMar>
            <w:hideMark/>
          </w:tcPr>
          <w:p w14:paraId="48BFCF3D" w14:textId="77777777" w:rsidR="004F74C6" w:rsidRPr="00B914F0" w:rsidRDefault="004F74C6" w:rsidP="00F91146">
            <w:pPr>
              <w:numPr>
                <w:ilvl w:val="0"/>
                <w:numId w:val="8"/>
              </w:numPr>
              <w:tabs>
                <w:tab w:val="clear" w:pos="720"/>
                <w:tab w:val="num" w:pos="314"/>
              </w:tabs>
              <w:spacing w:after="0"/>
              <w:ind w:left="455" w:hanging="283"/>
              <w:rPr>
                <w:rFonts w:ascii="Tahoma" w:hAnsi="Tahoma" w:cs="Tahoma"/>
                <w:sz w:val="18"/>
                <w:szCs w:val="18"/>
              </w:rPr>
            </w:pPr>
            <w:r w:rsidRPr="00703B9F">
              <w:rPr>
                <w:rFonts w:ascii="Tahoma" w:hAnsi="Tahoma" w:cs="Tahoma"/>
                <w:sz w:val="18"/>
                <w:szCs w:val="18"/>
              </w:rPr>
              <w:t xml:space="preserve">6 Ha </w:t>
            </w:r>
            <w:r w:rsidRPr="00B914F0">
              <w:rPr>
                <w:rFonts w:ascii="Tahoma" w:hAnsi="Tahoma" w:cs="Tahoma"/>
                <w:sz w:val="18"/>
                <w:szCs w:val="18"/>
              </w:rPr>
              <w:t xml:space="preserve">dikontrak atas nama </w:t>
            </w:r>
            <w:r w:rsidRPr="00703B9F">
              <w:rPr>
                <w:rFonts w:ascii="Tahoma" w:hAnsi="Tahoma" w:cs="Tahoma"/>
                <w:sz w:val="18"/>
                <w:szCs w:val="18"/>
              </w:rPr>
              <w:t>H. Najlah (</w:t>
            </w:r>
            <w:r w:rsidRPr="00B914F0">
              <w:rPr>
                <w:rFonts w:ascii="Tahoma" w:hAnsi="Tahoma" w:cs="Tahoma"/>
                <w:sz w:val="18"/>
                <w:szCs w:val="18"/>
              </w:rPr>
              <w:t>istri H. Tantang</w:t>
            </w:r>
            <w:r w:rsidRPr="00703B9F">
              <w:rPr>
                <w:rFonts w:ascii="Tahoma" w:hAnsi="Tahoma" w:cs="Tahoma"/>
                <w:sz w:val="18"/>
                <w:szCs w:val="18"/>
              </w:rPr>
              <w:t xml:space="preserve">) </w:t>
            </w:r>
            <w:r w:rsidRPr="00B914F0">
              <w:rPr>
                <w:rFonts w:ascii="Tahoma" w:hAnsi="Tahoma" w:cs="Tahoma"/>
                <w:sz w:val="18"/>
                <w:szCs w:val="18"/>
              </w:rPr>
              <w:t xml:space="preserve">dari </w:t>
            </w:r>
            <w:r w:rsidRPr="00703B9F">
              <w:rPr>
                <w:rFonts w:ascii="Tahoma" w:hAnsi="Tahoma" w:cs="Tahoma"/>
                <w:sz w:val="18"/>
                <w:szCs w:val="18"/>
              </w:rPr>
              <w:t>H. Andi Bustanuddin</w:t>
            </w:r>
          </w:p>
          <w:p w14:paraId="017E2EC1" w14:textId="77777777" w:rsidR="004F74C6" w:rsidRPr="00703B9F" w:rsidRDefault="004F74C6" w:rsidP="00F91146">
            <w:pPr>
              <w:numPr>
                <w:ilvl w:val="0"/>
                <w:numId w:val="9"/>
              </w:numPr>
              <w:tabs>
                <w:tab w:val="clear" w:pos="720"/>
                <w:tab w:val="num" w:pos="455"/>
              </w:tabs>
              <w:spacing w:after="0"/>
              <w:ind w:left="455" w:hanging="283"/>
              <w:rPr>
                <w:rFonts w:ascii="Tahoma" w:hAnsi="Tahoma" w:cs="Tahoma"/>
                <w:sz w:val="18"/>
                <w:szCs w:val="18"/>
              </w:rPr>
            </w:pPr>
            <w:r w:rsidRPr="00703B9F">
              <w:rPr>
                <w:rFonts w:ascii="Tahoma" w:hAnsi="Tahoma" w:cs="Tahoma"/>
                <w:sz w:val="18"/>
                <w:szCs w:val="18"/>
              </w:rPr>
              <w:t xml:space="preserve">5.5 Ha </w:t>
            </w:r>
            <w:r w:rsidRPr="00B914F0">
              <w:rPr>
                <w:rFonts w:ascii="Tahoma" w:hAnsi="Tahoma" w:cs="Tahoma"/>
                <w:sz w:val="18"/>
                <w:szCs w:val="18"/>
              </w:rPr>
              <w:t xml:space="preserve">milik </w:t>
            </w:r>
            <w:r w:rsidRPr="00703B9F">
              <w:rPr>
                <w:rFonts w:ascii="Tahoma" w:hAnsi="Tahoma" w:cs="Tahoma"/>
                <w:sz w:val="18"/>
                <w:szCs w:val="18"/>
              </w:rPr>
              <w:t xml:space="preserve">H. Tantang </w:t>
            </w:r>
          </w:p>
        </w:tc>
        <w:tc>
          <w:tcPr>
            <w:tcW w:w="2977" w:type="dxa"/>
            <w:shd w:val="clear" w:color="auto" w:fill="auto"/>
            <w:tcMar>
              <w:top w:w="6" w:type="dxa"/>
              <w:left w:w="6" w:type="dxa"/>
              <w:bottom w:w="0" w:type="dxa"/>
              <w:right w:w="6" w:type="dxa"/>
            </w:tcMar>
            <w:hideMark/>
          </w:tcPr>
          <w:p w14:paraId="60D4628D" w14:textId="77777777" w:rsidR="004F74C6" w:rsidRPr="00B914F0" w:rsidRDefault="004F74C6" w:rsidP="00F91146">
            <w:pPr>
              <w:numPr>
                <w:ilvl w:val="0"/>
                <w:numId w:val="8"/>
              </w:numPr>
              <w:tabs>
                <w:tab w:val="clear" w:pos="720"/>
                <w:tab w:val="num" w:pos="314"/>
              </w:tabs>
              <w:spacing w:after="0"/>
              <w:ind w:left="455" w:hanging="283"/>
              <w:rPr>
                <w:rFonts w:ascii="Tahoma" w:hAnsi="Tahoma" w:cs="Tahoma"/>
                <w:sz w:val="18"/>
                <w:szCs w:val="18"/>
              </w:rPr>
            </w:pPr>
            <w:r w:rsidRPr="00B914F0">
              <w:rPr>
                <w:rFonts w:ascii="Tahoma" w:hAnsi="Tahoma" w:cs="Tahoma"/>
                <w:sz w:val="18"/>
                <w:szCs w:val="18"/>
              </w:rPr>
              <w:t xml:space="preserve">Surat kontrak 6 Ha sudah kadaluarsa pada bulan </w:t>
            </w:r>
            <w:r w:rsidRPr="00703B9F">
              <w:rPr>
                <w:rFonts w:ascii="Tahoma" w:hAnsi="Tahoma" w:cs="Tahoma"/>
                <w:sz w:val="18"/>
                <w:szCs w:val="18"/>
              </w:rPr>
              <w:t>September 2012</w:t>
            </w:r>
            <w:r w:rsidRPr="00B914F0">
              <w:rPr>
                <w:rFonts w:ascii="Tahoma" w:hAnsi="Tahoma" w:cs="Tahoma"/>
                <w:sz w:val="18"/>
                <w:szCs w:val="18"/>
              </w:rPr>
              <w:t>.</w:t>
            </w:r>
          </w:p>
          <w:p w14:paraId="4ED59D28" w14:textId="77777777" w:rsidR="004F74C6" w:rsidRPr="00B914F0" w:rsidRDefault="004F74C6" w:rsidP="00F91146">
            <w:pPr>
              <w:numPr>
                <w:ilvl w:val="0"/>
                <w:numId w:val="8"/>
              </w:numPr>
              <w:tabs>
                <w:tab w:val="clear" w:pos="720"/>
                <w:tab w:val="num" w:pos="314"/>
              </w:tabs>
              <w:spacing w:after="0"/>
              <w:ind w:left="455" w:hanging="283"/>
              <w:rPr>
                <w:rFonts w:ascii="Tahoma" w:hAnsi="Tahoma" w:cs="Tahoma"/>
                <w:sz w:val="18"/>
                <w:szCs w:val="18"/>
              </w:rPr>
            </w:pPr>
            <w:r w:rsidRPr="00B914F0">
              <w:rPr>
                <w:rFonts w:ascii="Tahoma" w:hAnsi="Tahoma" w:cs="Tahoma"/>
                <w:sz w:val="18"/>
                <w:szCs w:val="18"/>
                <w:lang w:val="nl-NL"/>
              </w:rPr>
              <w:t xml:space="preserve">5.5 Ha tambak milik H. Tantang </w:t>
            </w:r>
            <w:r w:rsidRPr="000C4282">
              <w:rPr>
                <w:rFonts w:ascii="Tahoma" w:hAnsi="Tahoma" w:cs="Tahoma"/>
                <w:color w:val="FF0000"/>
                <w:sz w:val="18"/>
                <w:szCs w:val="18"/>
                <w:lang w:val="nl-NL"/>
              </w:rPr>
              <w:t>tidak ada dokumen legalitas</w:t>
            </w:r>
            <w:r>
              <w:rPr>
                <w:rFonts w:ascii="Tahoma" w:hAnsi="Tahoma" w:cs="Tahoma"/>
                <w:color w:val="FF0000"/>
                <w:sz w:val="18"/>
                <w:szCs w:val="18"/>
                <w:lang w:val="nl-NL"/>
              </w:rPr>
              <w:t>.</w:t>
            </w:r>
          </w:p>
          <w:p w14:paraId="73FAD5FA" w14:textId="77777777" w:rsidR="004F74C6" w:rsidRPr="00703B9F" w:rsidRDefault="004F74C6" w:rsidP="00F91146">
            <w:pPr>
              <w:numPr>
                <w:ilvl w:val="0"/>
                <w:numId w:val="8"/>
              </w:numPr>
              <w:tabs>
                <w:tab w:val="clear" w:pos="720"/>
                <w:tab w:val="num" w:pos="314"/>
              </w:tabs>
              <w:spacing w:after="0"/>
              <w:ind w:left="455" w:hanging="283"/>
              <w:rPr>
                <w:rFonts w:ascii="Tahoma" w:hAnsi="Tahoma" w:cs="Tahoma"/>
                <w:sz w:val="18"/>
                <w:szCs w:val="18"/>
              </w:rPr>
            </w:pPr>
            <w:r w:rsidRPr="00B914F0">
              <w:rPr>
                <w:rFonts w:ascii="Tahoma" w:hAnsi="Tahoma" w:cs="Tahoma"/>
                <w:sz w:val="18"/>
                <w:szCs w:val="18"/>
              </w:rPr>
              <w:t>PBB ters</w:t>
            </w:r>
            <w:r w:rsidRPr="00B914F0">
              <w:rPr>
                <w:rFonts w:ascii="Tahoma" w:hAnsi="Tahoma" w:cs="Tahoma"/>
                <w:sz w:val="18"/>
                <w:szCs w:val="18"/>
                <w:lang w:val="nl-NL"/>
              </w:rPr>
              <w:t>edia, namun atas nama orang dan luas lahan yang berbeda-beda (12.6 Ha)</w:t>
            </w:r>
          </w:p>
        </w:tc>
        <w:tc>
          <w:tcPr>
            <w:tcW w:w="2552" w:type="dxa"/>
            <w:vMerge w:val="restart"/>
          </w:tcPr>
          <w:p w14:paraId="78EFDED7" w14:textId="77777777" w:rsidR="004F74C6" w:rsidRDefault="004F74C6" w:rsidP="00F91146">
            <w:pPr>
              <w:numPr>
                <w:ilvl w:val="0"/>
                <w:numId w:val="8"/>
              </w:numPr>
              <w:tabs>
                <w:tab w:val="clear" w:pos="720"/>
                <w:tab w:val="num" w:pos="314"/>
              </w:tabs>
              <w:spacing w:after="0"/>
              <w:ind w:left="455" w:hanging="283"/>
              <w:rPr>
                <w:rFonts w:ascii="Tahoma" w:hAnsi="Tahoma" w:cs="Tahoma"/>
                <w:sz w:val="18"/>
                <w:szCs w:val="18"/>
                <w:lang w:val="nl-NL"/>
              </w:rPr>
            </w:pPr>
            <w:r w:rsidRPr="00A06252">
              <w:rPr>
                <w:rFonts w:ascii="Tahoma" w:hAnsi="Tahoma" w:cs="Tahoma"/>
                <w:sz w:val="18"/>
                <w:szCs w:val="18"/>
                <w:lang w:val="nl-NL"/>
              </w:rPr>
              <w:t xml:space="preserve">Menyediakan informasi terkait program </w:t>
            </w:r>
            <w:r>
              <w:rPr>
                <w:rFonts w:ascii="Tahoma" w:hAnsi="Tahoma" w:cs="Tahoma"/>
                <w:sz w:val="18"/>
                <w:szCs w:val="18"/>
                <w:lang w:val="nl-NL"/>
              </w:rPr>
              <w:t>dari pemerintah: PTSL/SEHATKAN.</w:t>
            </w:r>
          </w:p>
          <w:p w14:paraId="2544C43C" w14:textId="77777777" w:rsidR="004F74C6" w:rsidRPr="005E741C" w:rsidRDefault="004F74C6" w:rsidP="00F91146">
            <w:pPr>
              <w:numPr>
                <w:ilvl w:val="0"/>
                <w:numId w:val="8"/>
              </w:numPr>
              <w:tabs>
                <w:tab w:val="clear" w:pos="720"/>
                <w:tab w:val="num" w:pos="314"/>
              </w:tabs>
              <w:spacing w:after="0"/>
              <w:ind w:left="455" w:hanging="283"/>
              <w:rPr>
                <w:rFonts w:ascii="Tahoma" w:hAnsi="Tahoma" w:cs="Tahoma"/>
                <w:sz w:val="18"/>
                <w:szCs w:val="18"/>
                <w:lang w:val="nl-NL"/>
              </w:rPr>
            </w:pPr>
            <w:r>
              <w:rPr>
                <w:rFonts w:ascii="Tahoma" w:hAnsi="Tahoma" w:cs="Tahoma"/>
                <w:sz w:val="18"/>
                <w:szCs w:val="18"/>
                <w:lang w:val="nl-NL"/>
              </w:rPr>
              <w:t>D</w:t>
            </w:r>
            <w:r w:rsidRPr="005E741C">
              <w:rPr>
                <w:rFonts w:ascii="Tahoma" w:hAnsi="Tahoma" w:cs="Tahoma"/>
                <w:sz w:val="18"/>
                <w:szCs w:val="18"/>
                <w:lang w:val="nl-NL"/>
              </w:rPr>
              <w:t>okumen-dokumen pembuatan sertifikat lahan (PTSL/SEHATKAN): KTP, KK, Letter C, Akta Jual Beli/ Akta Hibah/ Berita Acara Kesaksian, tanda batas tambak, bukti pajak, surat permohonan (SKT) dan surat pernyataan peserta</w:t>
            </w:r>
            <w:r>
              <w:rPr>
                <w:rFonts w:ascii="Tahoma" w:hAnsi="Tahoma" w:cs="Tahoma"/>
                <w:sz w:val="18"/>
                <w:szCs w:val="18"/>
                <w:lang w:val="nl-NL"/>
              </w:rPr>
              <w:t>.</w:t>
            </w:r>
          </w:p>
        </w:tc>
        <w:tc>
          <w:tcPr>
            <w:tcW w:w="2551" w:type="dxa"/>
          </w:tcPr>
          <w:p w14:paraId="5A28FB73" w14:textId="77777777" w:rsidR="004F74C6" w:rsidRDefault="004F74C6" w:rsidP="00F91146">
            <w:pPr>
              <w:numPr>
                <w:ilvl w:val="0"/>
                <w:numId w:val="8"/>
              </w:numPr>
              <w:tabs>
                <w:tab w:val="clear" w:pos="720"/>
                <w:tab w:val="num" w:pos="314"/>
              </w:tabs>
              <w:spacing w:after="0"/>
              <w:ind w:left="455" w:hanging="283"/>
              <w:rPr>
                <w:rFonts w:ascii="Tahoma" w:hAnsi="Tahoma" w:cs="Tahoma"/>
                <w:sz w:val="18"/>
                <w:szCs w:val="18"/>
              </w:rPr>
            </w:pPr>
            <w:r w:rsidRPr="00E75323">
              <w:rPr>
                <w:rFonts w:ascii="Tahoma" w:hAnsi="Tahoma" w:cs="Tahoma"/>
                <w:sz w:val="18"/>
                <w:szCs w:val="18"/>
              </w:rPr>
              <w:t xml:space="preserve">Membuat surat kontrak baru </w:t>
            </w:r>
            <w:r>
              <w:rPr>
                <w:rFonts w:ascii="Tahoma" w:hAnsi="Tahoma" w:cs="Tahoma"/>
                <w:sz w:val="18"/>
                <w:szCs w:val="18"/>
              </w:rPr>
              <w:t xml:space="preserve">atas nama H. Tantang </w:t>
            </w:r>
            <w:r w:rsidRPr="00E75323">
              <w:rPr>
                <w:rFonts w:ascii="Tahoma" w:hAnsi="Tahoma" w:cs="Tahoma"/>
                <w:sz w:val="18"/>
                <w:szCs w:val="18"/>
              </w:rPr>
              <w:t>dengan H. Andi Bustanuddin</w:t>
            </w:r>
            <w:r>
              <w:rPr>
                <w:rFonts w:ascii="Tahoma" w:hAnsi="Tahoma" w:cs="Tahoma"/>
                <w:sz w:val="18"/>
                <w:szCs w:val="18"/>
              </w:rPr>
              <w:t>.</w:t>
            </w:r>
          </w:p>
          <w:p w14:paraId="714359D2" w14:textId="77777777" w:rsidR="004F74C6" w:rsidRDefault="004F74C6" w:rsidP="00F91146">
            <w:pPr>
              <w:numPr>
                <w:ilvl w:val="0"/>
                <w:numId w:val="8"/>
              </w:numPr>
              <w:tabs>
                <w:tab w:val="clear" w:pos="720"/>
                <w:tab w:val="num" w:pos="314"/>
              </w:tabs>
              <w:spacing w:after="0"/>
              <w:ind w:left="455" w:hanging="283"/>
              <w:rPr>
                <w:rFonts w:ascii="Tahoma" w:hAnsi="Tahoma" w:cs="Tahoma"/>
                <w:sz w:val="18"/>
                <w:szCs w:val="18"/>
              </w:rPr>
            </w:pPr>
            <w:r>
              <w:rPr>
                <w:rFonts w:ascii="Tahoma" w:hAnsi="Tahoma" w:cs="Tahoma"/>
                <w:sz w:val="18"/>
                <w:szCs w:val="18"/>
              </w:rPr>
              <w:t xml:space="preserve">Menyediakan Surat XXXX </w:t>
            </w:r>
          </w:p>
          <w:p w14:paraId="3FD9AE79" w14:textId="77777777" w:rsidR="004F74C6" w:rsidRPr="000C4282" w:rsidRDefault="004F74C6" w:rsidP="00F91146">
            <w:pPr>
              <w:numPr>
                <w:ilvl w:val="0"/>
                <w:numId w:val="8"/>
              </w:numPr>
              <w:tabs>
                <w:tab w:val="clear" w:pos="720"/>
                <w:tab w:val="num" w:pos="314"/>
              </w:tabs>
              <w:spacing w:after="0"/>
              <w:ind w:left="455" w:hanging="283"/>
              <w:rPr>
                <w:rFonts w:ascii="Tahoma" w:hAnsi="Tahoma" w:cs="Tahoma"/>
                <w:sz w:val="18"/>
                <w:szCs w:val="18"/>
                <w:lang w:val="nl-NL"/>
              </w:rPr>
            </w:pPr>
            <w:r w:rsidRPr="000C4282">
              <w:rPr>
                <w:rFonts w:ascii="Tahoma" w:hAnsi="Tahoma" w:cs="Tahoma"/>
                <w:sz w:val="18"/>
                <w:szCs w:val="18"/>
                <w:lang w:val="nl-NL"/>
              </w:rPr>
              <w:t xml:space="preserve">Melakukan </w:t>
            </w:r>
            <w:r>
              <w:rPr>
                <w:rFonts w:ascii="Tahoma" w:hAnsi="Tahoma" w:cs="Tahoma"/>
                <w:sz w:val="18"/>
                <w:szCs w:val="18"/>
                <w:lang w:val="nl-NL"/>
              </w:rPr>
              <w:t>klarifikasi kemungkinan</w:t>
            </w:r>
            <w:r w:rsidRPr="000C4282">
              <w:rPr>
                <w:rFonts w:ascii="Tahoma" w:hAnsi="Tahoma" w:cs="Tahoma"/>
                <w:sz w:val="18"/>
                <w:szCs w:val="18"/>
                <w:lang w:val="nl-NL"/>
              </w:rPr>
              <w:t xml:space="preserve"> ketidaksamaan lokasi lokasi tambak dengan yang tertera di PBB</w:t>
            </w:r>
          </w:p>
        </w:tc>
      </w:tr>
      <w:tr w:rsidR="004F74C6" w:rsidRPr="00B914F0" w14:paraId="1E429B21" w14:textId="77777777" w:rsidTr="00F91146">
        <w:trPr>
          <w:trHeight w:val="320"/>
          <w:jc w:val="center"/>
        </w:trPr>
        <w:tc>
          <w:tcPr>
            <w:tcW w:w="846" w:type="dxa"/>
            <w:vMerge w:val="restart"/>
            <w:shd w:val="clear" w:color="auto" w:fill="auto"/>
            <w:tcMar>
              <w:top w:w="6" w:type="dxa"/>
              <w:left w:w="6" w:type="dxa"/>
              <w:bottom w:w="0" w:type="dxa"/>
              <w:right w:w="6" w:type="dxa"/>
            </w:tcMar>
            <w:hideMark/>
          </w:tcPr>
          <w:p w14:paraId="35B28BF1"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2</w:t>
            </w:r>
          </w:p>
        </w:tc>
        <w:tc>
          <w:tcPr>
            <w:tcW w:w="1134" w:type="dxa"/>
            <w:vMerge w:val="restart"/>
            <w:shd w:val="clear" w:color="auto" w:fill="auto"/>
            <w:tcMar>
              <w:top w:w="6" w:type="dxa"/>
              <w:left w:w="6" w:type="dxa"/>
              <w:bottom w:w="0" w:type="dxa"/>
              <w:right w:w="6" w:type="dxa"/>
            </w:tcMar>
            <w:hideMark/>
          </w:tcPr>
          <w:p w14:paraId="1DAF6502"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Saka</w:t>
            </w:r>
          </w:p>
        </w:tc>
        <w:tc>
          <w:tcPr>
            <w:tcW w:w="1134" w:type="dxa"/>
            <w:vMerge w:val="restart"/>
            <w:shd w:val="clear" w:color="auto" w:fill="auto"/>
            <w:tcMar>
              <w:top w:w="6" w:type="dxa"/>
              <w:left w:w="6" w:type="dxa"/>
              <w:bottom w:w="0" w:type="dxa"/>
              <w:right w:w="6" w:type="dxa"/>
            </w:tcMar>
            <w:hideMark/>
          </w:tcPr>
          <w:p w14:paraId="6CC2CA00"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9.91</w:t>
            </w:r>
          </w:p>
        </w:tc>
        <w:tc>
          <w:tcPr>
            <w:tcW w:w="1276" w:type="dxa"/>
            <w:vMerge w:val="restart"/>
          </w:tcPr>
          <w:p w14:paraId="07CC5EC2" w14:textId="77777777" w:rsidR="004F74C6" w:rsidRPr="00B914F0" w:rsidRDefault="004F74C6" w:rsidP="00F91146">
            <w:pPr>
              <w:ind w:left="116"/>
              <w:jc w:val="both"/>
              <w:rPr>
                <w:rFonts w:ascii="Tahoma" w:hAnsi="Tahoma" w:cs="Tahoma"/>
                <w:sz w:val="18"/>
                <w:szCs w:val="18"/>
                <w:lang w:val="nl-NL"/>
              </w:rPr>
            </w:pPr>
            <w:r w:rsidRPr="00B914F0">
              <w:rPr>
                <w:rFonts w:ascii="Tahoma" w:hAnsi="Tahoma" w:cs="Tahoma"/>
                <w:sz w:val="18"/>
                <w:szCs w:val="18"/>
                <w:lang w:val="nl-NL"/>
              </w:rPr>
              <w:t>6.68</w:t>
            </w:r>
          </w:p>
        </w:tc>
        <w:tc>
          <w:tcPr>
            <w:tcW w:w="992" w:type="dxa"/>
            <w:shd w:val="clear" w:color="auto" w:fill="F4B083" w:themeFill="accent2" w:themeFillTint="99"/>
            <w:tcMar>
              <w:top w:w="6" w:type="dxa"/>
              <w:left w:w="6" w:type="dxa"/>
              <w:bottom w:w="0" w:type="dxa"/>
              <w:right w:w="6" w:type="dxa"/>
            </w:tcMar>
            <w:hideMark/>
          </w:tcPr>
          <w:p w14:paraId="465BFC96"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4</w:t>
            </w:r>
          </w:p>
        </w:tc>
        <w:tc>
          <w:tcPr>
            <w:tcW w:w="2693" w:type="dxa"/>
            <w:shd w:val="clear" w:color="auto" w:fill="auto"/>
            <w:tcMar>
              <w:top w:w="6" w:type="dxa"/>
              <w:left w:w="6" w:type="dxa"/>
              <w:bottom w:w="0" w:type="dxa"/>
              <w:right w:w="6" w:type="dxa"/>
            </w:tcMar>
            <w:hideMark/>
          </w:tcPr>
          <w:p w14:paraId="51F5E49A" w14:textId="77777777" w:rsidR="004F74C6" w:rsidRPr="00703B9F" w:rsidRDefault="004F74C6" w:rsidP="00F91146">
            <w:pPr>
              <w:numPr>
                <w:ilvl w:val="0"/>
                <w:numId w:val="8"/>
              </w:numPr>
              <w:tabs>
                <w:tab w:val="clear" w:pos="720"/>
                <w:tab w:val="num" w:pos="314"/>
              </w:tabs>
              <w:spacing w:after="0"/>
              <w:ind w:left="455" w:hanging="283"/>
              <w:rPr>
                <w:rFonts w:ascii="Tahoma" w:hAnsi="Tahoma" w:cs="Tahoma"/>
                <w:sz w:val="18"/>
                <w:szCs w:val="18"/>
              </w:rPr>
            </w:pPr>
            <w:r w:rsidRPr="00703B9F">
              <w:rPr>
                <w:rFonts w:ascii="Tahoma" w:hAnsi="Tahoma" w:cs="Tahoma"/>
                <w:sz w:val="18"/>
                <w:szCs w:val="18"/>
              </w:rPr>
              <w:t xml:space="preserve">4 Ha </w:t>
            </w:r>
            <w:r w:rsidRPr="00B914F0">
              <w:rPr>
                <w:rFonts w:ascii="Tahoma" w:hAnsi="Tahoma" w:cs="Tahoma"/>
                <w:sz w:val="18"/>
                <w:szCs w:val="18"/>
              </w:rPr>
              <w:t>dikontrak dari H</w:t>
            </w:r>
            <w:r w:rsidRPr="00703B9F">
              <w:rPr>
                <w:rFonts w:ascii="Tahoma" w:hAnsi="Tahoma" w:cs="Tahoma"/>
                <w:sz w:val="18"/>
                <w:szCs w:val="18"/>
              </w:rPr>
              <w:t>. Andi Bustanuddin</w:t>
            </w:r>
            <w:r w:rsidRPr="00B914F0">
              <w:rPr>
                <w:rFonts w:ascii="Tahoma" w:hAnsi="Tahoma" w:cs="Tahoma"/>
                <w:sz w:val="18"/>
                <w:szCs w:val="18"/>
              </w:rPr>
              <w:t>. Namun, sejak 2019 akhir tambak sudah tidak dikontrak</w:t>
            </w:r>
            <w:r w:rsidRPr="00B03FDB">
              <w:rPr>
                <w:rFonts w:ascii="Tahoma" w:hAnsi="Tahoma" w:cs="Tahoma"/>
                <w:sz w:val="18"/>
                <w:szCs w:val="18"/>
              </w:rPr>
              <w:t xml:space="preserve"> lagi</w:t>
            </w:r>
            <w:r w:rsidRPr="00B914F0">
              <w:rPr>
                <w:rFonts w:ascii="Tahoma" w:hAnsi="Tahoma" w:cs="Tahoma"/>
                <w:sz w:val="18"/>
                <w:szCs w:val="18"/>
              </w:rPr>
              <w:t xml:space="preserve"> oleh H. Tantang</w:t>
            </w:r>
          </w:p>
        </w:tc>
        <w:tc>
          <w:tcPr>
            <w:tcW w:w="2977" w:type="dxa"/>
            <w:shd w:val="clear" w:color="auto" w:fill="auto"/>
            <w:tcMar>
              <w:top w:w="6" w:type="dxa"/>
              <w:left w:w="6" w:type="dxa"/>
              <w:bottom w:w="0" w:type="dxa"/>
              <w:right w:w="6" w:type="dxa"/>
            </w:tcMar>
            <w:hideMark/>
          </w:tcPr>
          <w:p w14:paraId="614FC72D" w14:textId="77777777" w:rsidR="004F74C6" w:rsidRPr="000C4282" w:rsidRDefault="004F74C6" w:rsidP="00F91146">
            <w:pPr>
              <w:pStyle w:val="ListParagraph"/>
              <w:numPr>
                <w:ilvl w:val="0"/>
                <w:numId w:val="12"/>
              </w:numPr>
              <w:spacing w:after="0"/>
              <w:rPr>
                <w:rFonts w:ascii="Tahoma" w:hAnsi="Tahoma" w:cs="Tahoma"/>
                <w:sz w:val="18"/>
                <w:szCs w:val="18"/>
              </w:rPr>
            </w:pPr>
            <w:r w:rsidRPr="000C4282">
              <w:rPr>
                <w:rFonts w:ascii="Tahoma" w:hAnsi="Tahoma" w:cs="Tahoma"/>
                <w:sz w:val="18"/>
                <w:szCs w:val="18"/>
              </w:rPr>
              <w:t>Surat kontrak 4 Ha sudah kadaluarsa pada bulan September 2018</w:t>
            </w:r>
          </w:p>
        </w:tc>
        <w:tc>
          <w:tcPr>
            <w:tcW w:w="2552" w:type="dxa"/>
            <w:vMerge/>
          </w:tcPr>
          <w:p w14:paraId="4C990461" w14:textId="77777777" w:rsidR="004F74C6" w:rsidRPr="00B914F0" w:rsidRDefault="004F74C6" w:rsidP="00F91146">
            <w:pPr>
              <w:rPr>
                <w:rFonts w:ascii="Tahoma" w:hAnsi="Tahoma" w:cs="Tahoma"/>
                <w:sz w:val="18"/>
                <w:szCs w:val="18"/>
              </w:rPr>
            </w:pPr>
          </w:p>
        </w:tc>
        <w:tc>
          <w:tcPr>
            <w:tcW w:w="2551" w:type="dxa"/>
          </w:tcPr>
          <w:p w14:paraId="2549E0D2" w14:textId="77777777" w:rsidR="004F74C6" w:rsidRPr="000C4282" w:rsidRDefault="004F74C6" w:rsidP="00F91146">
            <w:pPr>
              <w:numPr>
                <w:ilvl w:val="0"/>
                <w:numId w:val="8"/>
              </w:numPr>
              <w:tabs>
                <w:tab w:val="clear" w:pos="720"/>
                <w:tab w:val="num" w:pos="314"/>
              </w:tabs>
              <w:spacing w:after="0"/>
              <w:ind w:left="455" w:hanging="283"/>
              <w:rPr>
                <w:rFonts w:ascii="Tahoma" w:hAnsi="Tahoma" w:cs="Tahoma"/>
                <w:sz w:val="18"/>
                <w:szCs w:val="18"/>
              </w:rPr>
            </w:pPr>
            <w:r w:rsidRPr="000C4282">
              <w:rPr>
                <w:rFonts w:ascii="Tahoma" w:hAnsi="Tahoma" w:cs="Tahoma"/>
                <w:sz w:val="18"/>
                <w:szCs w:val="18"/>
              </w:rPr>
              <w:t>Memperbaharui kontrak baru dengan H. Andi Bustanuddin atau mencari lokasi tambak lain.</w:t>
            </w:r>
          </w:p>
        </w:tc>
      </w:tr>
      <w:tr w:rsidR="004F74C6" w:rsidRPr="00AE35B2" w14:paraId="646C5027" w14:textId="77777777" w:rsidTr="00F91146">
        <w:trPr>
          <w:trHeight w:val="320"/>
          <w:jc w:val="center"/>
        </w:trPr>
        <w:tc>
          <w:tcPr>
            <w:tcW w:w="846" w:type="dxa"/>
            <w:vMerge/>
            <w:shd w:val="clear" w:color="auto" w:fill="auto"/>
            <w:hideMark/>
          </w:tcPr>
          <w:p w14:paraId="7C45F55C" w14:textId="77777777" w:rsidR="004F74C6" w:rsidRPr="00703B9F" w:rsidRDefault="004F74C6" w:rsidP="00F91146">
            <w:pPr>
              <w:ind w:left="116"/>
              <w:jc w:val="both"/>
              <w:rPr>
                <w:rFonts w:ascii="Tahoma" w:hAnsi="Tahoma" w:cs="Tahoma"/>
                <w:sz w:val="18"/>
                <w:szCs w:val="18"/>
              </w:rPr>
            </w:pPr>
          </w:p>
        </w:tc>
        <w:tc>
          <w:tcPr>
            <w:tcW w:w="1134" w:type="dxa"/>
            <w:vMerge/>
            <w:shd w:val="clear" w:color="auto" w:fill="auto"/>
            <w:hideMark/>
          </w:tcPr>
          <w:p w14:paraId="22E2C95A" w14:textId="77777777" w:rsidR="004F74C6" w:rsidRPr="00703B9F" w:rsidRDefault="004F74C6" w:rsidP="00F91146">
            <w:pPr>
              <w:ind w:left="116"/>
              <w:jc w:val="both"/>
              <w:rPr>
                <w:rFonts w:ascii="Tahoma" w:hAnsi="Tahoma" w:cs="Tahoma"/>
                <w:sz w:val="18"/>
                <w:szCs w:val="18"/>
              </w:rPr>
            </w:pPr>
          </w:p>
        </w:tc>
        <w:tc>
          <w:tcPr>
            <w:tcW w:w="1134" w:type="dxa"/>
            <w:vMerge/>
            <w:shd w:val="clear" w:color="auto" w:fill="auto"/>
            <w:tcMar>
              <w:top w:w="6" w:type="dxa"/>
              <w:left w:w="6" w:type="dxa"/>
              <w:bottom w:w="0" w:type="dxa"/>
              <w:right w:w="6" w:type="dxa"/>
            </w:tcMar>
            <w:hideMark/>
          </w:tcPr>
          <w:p w14:paraId="71535024" w14:textId="77777777" w:rsidR="004F74C6" w:rsidRPr="00703B9F" w:rsidRDefault="004F74C6" w:rsidP="00F91146">
            <w:pPr>
              <w:ind w:left="116"/>
              <w:jc w:val="both"/>
              <w:rPr>
                <w:rFonts w:ascii="Tahoma" w:hAnsi="Tahoma" w:cs="Tahoma"/>
                <w:sz w:val="18"/>
                <w:szCs w:val="18"/>
              </w:rPr>
            </w:pPr>
          </w:p>
        </w:tc>
        <w:tc>
          <w:tcPr>
            <w:tcW w:w="1276" w:type="dxa"/>
            <w:vMerge/>
          </w:tcPr>
          <w:p w14:paraId="24367C1A" w14:textId="77777777" w:rsidR="004F74C6" w:rsidRPr="00B914F0" w:rsidRDefault="004F74C6" w:rsidP="00F91146">
            <w:pPr>
              <w:ind w:left="116"/>
              <w:jc w:val="both"/>
              <w:rPr>
                <w:rFonts w:ascii="Tahoma" w:hAnsi="Tahoma" w:cs="Tahoma"/>
                <w:sz w:val="18"/>
                <w:szCs w:val="18"/>
              </w:rPr>
            </w:pPr>
          </w:p>
        </w:tc>
        <w:tc>
          <w:tcPr>
            <w:tcW w:w="992" w:type="dxa"/>
            <w:shd w:val="clear" w:color="auto" w:fill="auto"/>
            <w:tcMar>
              <w:top w:w="6" w:type="dxa"/>
              <w:left w:w="6" w:type="dxa"/>
              <w:bottom w:w="0" w:type="dxa"/>
              <w:right w:w="6" w:type="dxa"/>
            </w:tcMar>
            <w:hideMark/>
          </w:tcPr>
          <w:p w14:paraId="5943B135"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5</w:t>
            </w:r>
          </w:p>
        </w:tc>
        <w:tc>
          <w:tcPr>
            <w:tcW w:w="2693" w:type="dxa"/>
            <w:shd w:val="clear" w:color="auto" w:fill="auto"/>
            <w:tcMar>
              <w:top w:w="6" w:type="dxa"/>
              <w:left w:w="6" w:type="dxa"/>
              <w:bottom w:w="0" w:type="dxa"/>
              <w:right w:w="6" w:type="dxa"/>
            </w:tcMar>
            <w:hideMark/>
          </w:tcPr>
          <w:p w14:paraId="14F22E33" w14:textId="77777777" w:rsidR="004F74C6" w:rsidRPr="00703B9F" w:rsidRDefault="004F74C6" w:rsidP="00F91146">
            <w:pPr>
              <w:numPr>
                <w:ilvl w:val="0"/>
                <w:numId w:val="9"/>
              </w:numPr>
              <w:tabs>
                <w:tab w:val="clear" w:pos="720"/>
                <w:tab w:val="num" w:pos="455"/>
              </w:tabs>
              <w:spacing w:after="0"/>
              <w:ind w:left="455" w:hanging="283"/>
              <w:rPr>
                <w:rFonts w:ascii="Tahoma" w:hAnsi="Tahoma" w:cs="Tahoma"/>
                <w:sz w:val="18"/>
                <w:szCs w:val="18"/>
              </w:rPr>
            </w:pPr>
            <w:r w:rsidRPr="00703B9F">
              <w:rPr>
                <w:rFonts w:ascii="Tahoma" w:hAnsi="Tahoma" w:cs="Tahoma"/>
                <w:sz w:val="18"/>
                <w:szCs w:val="18"/>
              </w:rPr>
              <w:t xml:space="preserve">5 Ha </w:t>
            </w:r>
            <w:r w:rsidRPr="00B914F0">
              <w:rPr>
                <w:rFonts w:ascii="Tahoma" w:hAnsi="Tahoma" w:cs="Tahoma"/>
                <w:sz w:val="18"/>
                <w:szCs w:val="18"/>
              </w:rPr>
              <w:t xml:space="preserve">milik </w:t>
            </w:r>
            <w:r w:rsidRPr="00703B9F">
              <w:rPr>
                <w:rFonts w:ascii="Tahoma" w:hAnsi="Tahoma" w:cs="Tahoma"/>
                <w:sz w:val="18"/>
                <w:szCs w:val="18"/>
              </w:rPr>
              <w:t>H. Tantang</w:t>
            </w:r>
          </w:p>
        </w:tc>
        <w:tc>
          <w:tcPr>
            <w:tcW w:w="2977" w:type="dxa"/>
            <w:shd w:val="clear" w:color="auto" w:fill="auto"/>
            <w:tcMar>
              <w:top w:w="6" w:type="dxa"/>
              <w:left w:w="6" w:type="dxa"/>
              <w:bottom w:w="0" w:type="dxa"/>
              <w:right w:w="6" w:type="dxa"/>
            </w:tcMar>
            <w:hideMark/>
          </w:tcPr>
          <w:p w14:paraId="29E31C3E" w14:textId="77777777" w:rsidR="004F74C6" w:rsidRPr="00B914F0" w:rsidRDefault="004F74C6" w:rsidP="00F91146">
            <w:pPr>
              <w:pStyle w:val="ListParagraph"/>
              <w:numPr>
                <w:ilvl w:val="0"/>
                <w:numId w:val="11"/>
              </w:numPr>
              <w:spacing w:after="0"/>
              <w:rPr>
                <w:rFonts w:ascii="Tahoma" w:hAnsi="Tahoma" w:cs="Tahoma"/>
                <w:sz w:val="18"/>
                <w:szCs w:val="18"/>
              </w:rPr>
            </w:pPr>
            <w:r w:rsidRPr="00B914F0">
              <w:rPr>
                <w:rFonts w:ascii="Tahoma" w:hAnsi="Tahoma" w:cs="Tahoma"/>
                <w:sz w:val="18"/>
                <w:szCs w:val="18"/>
              </w:rPr>
              <w:t xml:space="preserve">Surat legalitas tambak 5 Ha tersedia, </w:t>
            </w:r>
            <w:r w:rsidRPr="00D15A32">
              <w:rPr>
                <w:rFonts w:ascii="Tahoma" w:hAnsi="Tahoma" w:cs="Tahoma"/>
                <w:color w:val="FF0000"/>
                <w:sz w:val="18"/>
                <w:szCs w:val="18"/>
              </w:rPr>
              <w:t>namun bukan atas nama H. Tantang (tidak ada informasi atas nama siapa).</w:t>
            </w:r>
          </w:p>
          <w:p w14:paraId="08BF3578" w14:textId="77777777" w:rsidR="004F74C6" w:rsidRPr="00B914F0" w:rsidRDefault="004F74C6" w:rsidP="00F91146">
            <w:pPr>
              <w:pStyle w:val="ListParagraph"/>
              <w:numPr>
                <w:ilvl w:val="0"/>
                <w:numId w:val="11"/>
              </w:numPr>
              <w:spacing w:after="0"/>
              <w:rPr>
                <w:rFonts w:ascii="Tahoma" w:hAnsi="Tahoma" w:cs="Tahoma"/>
                <w:sz w:val="18"/>
                <w:szCs w:val="18"/>
              </w:rPr>
            </w:pPr>
            <w:r w:rsidRPr="00B914F0">
              <w:rPr>
                <w:rFonts w:ascii="Tahoma" w:hAnsi="Tahoma" w:cs="Tahoma"/>
                <w:sz w:val="18"/>
                <w:szCs w:val="18"/>
              </w:rPr>
              <w:t>PBB tersedia, atas nama Amir Safiruddin</w:t>
            </w:r>
            <w:r>
              <w:rPr>
                <w:rFonts w:ascii="Tahoma" w:hAnsi="Tahoma" w:cs="Tahoma"/>
                <w:sz w:val="18"/>
                <w:szCs w:val="18"/>
              </w:rPr>
              <w:t xml:space="preserve"> </w:t>
            </w:r>
            <w:r w:rsidRPr="00B914F0">
              <w:rPr>
                <w:rFonts w:ascii="Tahoma" w:hAnsi="Tahoma" w:cs="Tahoma"/>
                <w:sz w:val="18"/>
                <w:szCs w:val="18"/>
              </w:rPr>
              <w:t>(10.86 Ha) dan Andi Haerudin (1.3 Ha)</w:t>
            </w:r>
          </w:p>
        </w:tc>
        <w:tc>
          <w:tcPr>
            <w:tcW w:w="2552" w:type="dxa"/>
            <w:vMerge/>
          </w:tcPr>
          <w:p w14:paraId="2A72DFE3" w14:textId="77777777" w:rsidR="004F74C6" w:rsidRPr="00B914F0" w:rsidRDefault="004F74C6" w:rsidP="00F91146">
            <w:pPr>
              <w:rPr>
                <w:rFonts w:ascii="Tahoma" w:hAnsi="Tahoma" w:cs="Tahoma"/>
                <w:sz w:val="18"/>
                <w:szCs w:val="18"/>
              </w:rPr>
            </w:pPr>
          </w:p>
        </w:tc>
        <w:tc>
          <w:tcPr>
            <w:tcW w:w="2551" w:type="dxa"/>
          </w:tcPr>
          <w:p w14:paraId="1403D026" w14:textId="77777777" w:rsidR="004F74C6" w:rsidRDefault="004F74C6" w:rsidP="00F91146">
            <w:pPr>
              <w:pStyle w:val="ListParagraph"/>
              <w:numPr>
                <w:ilvl w:val="0"/>
                <w:numId w:val="11"/>
              </w:numPr>
              <w:spacing w:after="0"/>
              <w:rPr>
                <w:rFonts w:ascii="Tahoma" w:hAnsi="Tahoma" w:cs="Tahoma"/>
                <w:sz w:val="18"/>
                <w:szCs w:val="18"/>
              </w:rPr>
            </w:pPr>
            <w:r>
              <w:rPr>
                <w:rFonts w:ascii="Tahoma" w:hAnsi="Tahoma" w:cs="Tahoma"/>
                <w:sz w:val="18"/>
                <w:szCs w:val="18"/>
              </w:rPr>
              <w:t>Menyediakan Surat XXXX</w:t>
            </w:r>
          </w:p>
          <w:p w14:paraId="7154FC9F" w14:textId="77777777" w:rsidR="004F74C6" w:rsidRPr="007145BB" w:rsidRDefault="004F74C6" w:rsidP="00F91146">
            <w:pPr>
              <w:pStyle w:val="ListParagraph"/>
              <w:numPr>
                <w:ilvl w:val="0"/>
                <w:numId w:val="11"/>
              </w:numPr>
              <w:spacing w:after="0"/>
              <w:rPr>
                <w:rFonts w:ascii="Tahoma" w:hAnsi="Tahoma" w:cs="Tahoma"/>
                <w:sz w:val="18"/>
                <w:szCs w:val="18"/>
                <w:lang w:val="nl-NL"/>
              </w:rPr>
            </w:pPr>
            <w:r w:rsidRPr="000C4282">
              <w:rPr>
                <w:rFonts w:ascii="Tahoma" w:hAnsi="Tahoma" w:cs="Tahoma"/>
                <w:sz w:val="18"/>
                <w:szCs w:val="18"/>
                <w:lang w:val="nl-NL"/>
              </w:rPr>
              <w:t xml:space="preserve">Melakukan </w:t>
            </w:r>
            <w:r>
              <w:rPr>
                <w:rFonts w:ascii="Tahoma" w:hAnsi="Tahoma" w:cs="Tahoma"/>
                <w:sz w:val="18"/>
                <w:szCs w:val="18"/>
                <w:lang w:val="nl-NL"/>
              </w:rPr>
              <w:t>klarifikasi kemungkinan</w:t>
            </w:r>
            <w:r w:rsidRPr="000C4282">
              <w:rPr>
                <w:rFonts w:ascii="Tahoma" w:hAnsi="Tahoma" w:cs="Tahoma"/>
                <w:sz w:val="18"/>
                <w:szCs w:val="18"/>
                <w:lang w:val="nl-NL"/>
              </w:rPr>
              <w:t xml:space="preserve"> ketidaksamaan lokasi lokasi tambak dengan yang tertera di PBB</w:t>
            </w:r>
          </w:p>
        </w:tc>
      </w:tr>
      <w:tr w:rsidR="004F74C6" w:rsidRPr="00AE35B2" w14:paraId="6163D11B" w14:textId="77777777" w:rsidTr="00F91146">
        <w:trPr>
          <w:trHeight w:val="320"/>
          <w:jc w:val="center"/>
        </w:trPr>
        <w:tc>
          <w:tcPr>
            <w:tcW w:w="846" w:type="dxa"/>
            <w:shd w:val="clear" w:color="auto" w:fill="auto"/>
            <w:tcMar>
              <w:top w:w="6" w:type="dxa"/>
              <w:left w:w="6" w:type="dxa"/>
              <w:bottom w:w="0" w:type="dxa"/>
              <w:right w:w="6" w:type="dxa"/>
            </w:tcMar>
            <w:hideMark/>
          </w:tcPr>
          <w:p w14:paraId="2A4BD3B1"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3</w:t>
            </w:r>
          </w:p>
        </w:tc>
        <w:tc>
          <w:tcPr>
            <w:tcW w:w="1134" w:type="dxa"/>
            <w:shd w:val="clear" w:color="auto" w:fill="auto"/>
            <w:tcMar>
              <w:top w:w="6" w:type="dxa"/>
              <w:left w:w="6" w:type="dxa"/>
              <w:bottom w:w="0" w:type="dxa"/>
              <w:right w:w="6" w:type="dxa"/>
            </w:tcMar>
            <w:hideMark/>
          </w:tcPr>
          <w:p w14:paraId="3A04F9E1"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H. Maming</w:t>
            </w:r>
          </w:p>
        </w:tc>
        <w:tc>
          <w:tcPr>
            <w:tcW w:w="1134" w:type="dxa"/>
            <w:shd w:val="clear" w:color="auto" w:fill="auto"/>
            <w:tcMar>
              <w:top w:w="6" w:type="dxa"/>
              <w:left w:w="6" w:type="dxa"/>
              <w:bottom w:w="0" w:type="dxa"/>
              <w:right w:w="6" w:type="dxa"/>
            </w:tcMar>
            <w:hideMark/>
          </w:tcPr>
          <w:p w14:paraId="6BF2F8A3"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11.08</w:t>
            </w:r>
          </w:p>
        </w:tc>
        <w:tc>
          <w:tcPr>
            <w:tcW w:w="1276" w:type="dxa"/>
          </w:tcPr>
          <w:p w14:paraId="6339857E" w14:textId="77777777" w:rsidR="004F74C6" w:rsidRPr="00B914F0" w:rsidRDefault="004F74C6" w:rsidP="00F91146">
            <w:pPr>
              <w:ind w:left="116"/>
              <w:jc w:val="both"/>
              <w:rPr>
                <w:rFonts w:ascii="Tahoma" w:hAnsi="Tahoma" w:cs="Tahoma"/>
                <w:sz w:val="18"/>
                <w:szCs w:val="18"/>
                <w:lang w:val="nl-NL"/>
              </w:rPr>
            </w:pPr>
            <w:r w:rsidRPr="00703B9F">
              <w:rPr>
                <w:rFonts w:ascii="Tahoma" w:hAnsi="Tahoma" w:cs="Tahoma"/>
                <w:sz w:val="18"/>
                <w:szCs w:val="18"/>
              </w:rPr>
              <w:t>1</w:t>
            </w:r>
            <w:r w:rsidRPr="00B914F0">
              <w:rPr>
                <w:rFonts w:ascii="Tahoma" w:hAnsi="Tahoma" w:cs="Tahoma"/>
                <w:sz w:val="18"/>
                <w:szCs w:val="18"/>
                <w:lang w:val="nl-NL"/>
              </w:rPr>
              <w:t>1.27</w:t>
            </w:r>
          </w:p>
        </w:tc>
        <w:tc>
          <w:tcPr>
            <w:tcW w:w="992" w:type="dxa"/>
            <w:shd w:val="clear" w:color="auto" w:fill="auto"/>
            <w:tcMar>
              <w:top w:w="6" w:type="dxa"/>
              <w:left w:w="6" w:type="dxa"/>
              <w:bottom w:w="0" w:type="dxa"/>
              <w:right w:w="6" w:type="dxa"/>
            </w:tcMar>
            <w:hideMark/>
          </w:tcPr>
          <w:p w14:paraId="30C30B6A"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12</w:t>
            </w:r>
          </w:p>
        </w:tc>
        <w:tc>
          <w:tcPr>
            <w:tcW w:w="2693" w:type="dxa"/>
            <w:shd w:val="clear" w:color="auto" w:fill="auto"/>
            <w:tcMar>
              <w:top w:w="6" w:type="dxa"/>
              <w:left w:w="6" w:type="dxa"/>
              <w:bottom w:w="0" w:type="dxa"/>
              <w:right w:w="6" w:type="dxa"/>
            </w:tcMar>
            <w:hideMark/>
          </w:tcPr>
          <w:p w14:paraId="4599B6C7" w14:textId="77777777" w:rsidR="004F74C6" w:rsidRPr="00703B9F" w:rsidRDefault="004F74C6" w:rsidP="00F91146">
            <w:pPr>
              <w:ind w:left="205"/>
              <w:rPr>
                <w:rFonts w:ascii="Tahoma" w:hAnsi="Tahoma" w:cs="Tahoma"/>
                <w:sz w:val="18"/>
                <w:szCs w:val="18"/>
              </w:rPr>
            </w:pPr>
            <w:r w:rsidRPr="00B914F0">
              <w:rPr>
                <w:rFonts w:ascii="Tahoma" w:hAnsi="Tahoma" w:cs="Tahoma"/>
                <w:sz w:val="18"/>
                <w:szCs w:val="18"/>
              </w:rPr>
              <w:t>Milik</w:t>
            </w:r>
            <w:r w:rsidRPr="00703B9F">
              <w:rPr>
                <w:rFonts w:ascii="Tahoma" w:hAnsi="Tahoma" w:cs="Tahoma"/>
                <w:sz w:val="18"/>
                <w:szCs w:val="18"/>
              </w:rPr>
              <w:t xml:space="preserve"> H. Tantang </w:t>
            </w:r>
          </w:p>
        </w:tc>
        <w:tc>
          <w:tcPr>
            <w:tcW w:w="2977" w:type="dxa"/>
            <w:shd w:val="clear" w:color="auto" w:fill="auto"/>
            <w:tcMar>
              <w:top w:w="6" w:type="dxa"/>
              <w:left w:w="6" w:type="dxa"/>
              <w:bottom w:w="0" w:type="dxa"/>
              <w:right w:w="6" w:type="dxa"/>
            </w:tcMar>
            <w:hideMark/>
          </w:tcPr>
          <w:p w14:paraId="3505BEE5" w14:textId="77777777" w:rsidR="004F74C6" w:rsidRPr="00B914F0" w:rsidRDefault="004F74C6" w:rsidP="00F91146">
            <w:pPr>
              <w:pStyle w:val="ListParagraph"/>
              <w:numPr>
                <w:ilvl w:val="0"/>
                <w:numId w:val="11"/>
              </w:numPr>
              <w:spacing w:after="0"/>
              <w:rPr>
                <w:rFonts w:ascii="Tahoma" w:hAnsi="Tahoma" w:cs="Tahoma"/>
                <w:sz w:val="18"/>
                <w:szCs w:val="18"/>
              </w:rPr>
            </w:pPr>
            <w:r w:rsidRPr="00B914F0">
              <w:rPr>
                <w:rFonts w:ascii="Tahoma" w:hAnsi="Tahoma" w:cs="Tahoma"/>
                <w:sz w:val="18"/>
                <w:szCs w:val="18"/>
              </w:rPr>
              <w:t xml:space="preserve">Akte jual beli dan sertipikat tanah tersedia, namun atas nama M. Jamal Ruslan (putra H. Tantang). </w:t>
            </w:r>
          </w:p>
          <w:p w14:paraId="38791F6C" w14:textId="77777777" w:rsidR="004F74C6" w:rsidRPr="00B914F0" w:rsidRDefault="004F74C6" w:rsidP="00F91146">
            <w:pPr>
              <w:pStyle w:val="ListParagraph"/>
              <w:numPr>
                <w:ilvl w:val="0"/>
                <w:numId w:val="11"/>
              </w:numPr>
              <w:spacing w:after="0"/>
              <w:rPr>
                <w:rFonts w:ascii="Tahoma" w:hAnsi="Tahoma" w:cs="Tahoma"/>
                <w:sz w:val="18"/>
                <w:szCs w:val="18"/>
              </w:rPr>
            </w:pPr>
            <w:r w:rsidRPr="00B914F0">
              <w:rPr>
                <w:rFonts w:ascii="Tahoma" w:hAnsi="Tahoma" w:cs="Tahoma"/>
                <w:sz w:val="18"/>
                <w:szCs w:val="18"/>
              </w:rPr>
              <w:t>PBB tersedia, atas nama M. Jamal Ruslan (12 Ha)</w:t>
            </w:r>
          </w:p>
        </w:tc>
        <w:tc>
          <w:tcPr>
            <w:tcW w:w="2552" w:type="dxa"/>
            <w:vMerge/>
          </w:tcPr>
          <w:p w14:paraId="19B74FF9" w14:textId="77777777" w:rsidR="004F74C6" w:rsidRPr="00B914F0" w:rsidRDefault="004F74C6" w:rsidP="00F91146">
            <w:pPr>
              <w:rPr>
                <w:rFonts w:ascii="Tahoma" w:hAnsi="Tahoma" w:cs="Tahoma"/>
                <w:sz w:val="18"/>
                <w:szCs w:val="18"/>
              </w:rPr>
            </w:pPr>
          </w:p>
        </w:tc>
        <w:tc>
          <w:tcPr>
            <w:tcW w:w="2551" w:type="dxa"/>
          </w:tcPr>
          <w:p w14:paraId="2883BFDA" w14:textId="77777777" w:rsidR="004F74C6" w:rsidRPr="007145BB" w:rsidRDefault="004F74C6" w:rsidP="00F91146">
            <w:pPr>
              <w:pStyle w:val="ListParagraph"/>
              <w:numPr>
                <w:ilvl w:val="0"/>
                <w:numId w:val="11"/>
              </w:numPr>
              <w:spacing w:after="0"/>
              <w:rPr>
                <w:rFonts w:ascii="Tahoma" w:hAnsi="Tahoma" w:cs="Tahoma"/>
                <w:sz w:val="18"/>
                <w:szCs w:val="18"/>
                <w:lang w:val="nl-NL"/>
              </w:rPr>
            </w:pPr>
            <w:r w:rsidRPr="007145BB">
              <w:rPr>
                <w:rFonts w:ascii="Tahoma" w:hAnsi="Tahoma" w:cs="Tahoma"/>
                <w:sz w:val="18"/>
                <w:szCs w:val="18"/>
                <w:lang w:val="nl-NL"/>
              </w:rPr>
              <w:t>Melakukan klarifikasi kemungkinan ketidaksamaan lokasi lokasi tambak dengan yang tertera di PBB</w:t>
            </w:r>
          </w:p>
        </w:tc>
      </w:tr>
      <w:tr w:rsidR="004F74C6" w:rsidRPr="00AE35B2" w14:paraId="30A664F9" w14:textId="77777777" w:rsidTr="00F91146">
        <w:trPr>
          <w:trHeight w:val="320"/>
          <w:jc w:val="center"/>
        </w:trPr>
        <w:tc>
          <w:tcPr>
            <w:tcW w:w="846" w:type="dxa"/>
            <w:shd w:val="clear" w:color="auto" w:fill="auto"/>
            <w:tcMar>
              <w:top w:w="6" w:type="dxa"/>
              <w:left w:w="6" w:type="dxa"/>
              <w:bottom w:w="0" w:type="dxa"/>
              <w:right w:w="6" w:type="dxa"/>
            </w:tcMar>
            <w:hideMark/>
          </w:tcPr>
          <w:p w14:paraId="4D59DA84"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lastRenderedPageBreak/>
              <w:t>4</w:t>
            </w:r>
          </w:p>
        </w:tc>
        <w:tc>
          <w:tcPr>
            <w:tcW w:w="1134" w:type="dxa"/>
            <w:shd w:val="clear" w:color="auto" w:fill="auto"/>
            <w:tcMar>
              <w:top w:w="6" w:type="dxa"/>
              <w:left w:w="6" w:type="dxa"/>
              <w:bottom w:w="0" w:type="dxa"/>
              <w:right w:w="6" w:type="dxa"/>
            </w:tcMar>
            <w:hideMark/>
          </w:tcPr>
          <w:p w14:paraId="0B20CE67"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 xml:space="preserve">Mansur </w:t>
            </w:r>
          </w:p>
        </w:tc>
        <w:tc>
          <w:tcPr>
            <w:tcW w:w="1134" w:type="dxa"/>
            <w:shd w:val="clear" w:color="auto" w:fill="auto"/>
            <w:tcMar>
              <w:top w:w="6" w:type="dxa"/>
              <w:left w:w="6" w:type="dxa"/>
              <w:bottom w:w="0" w:type="dxa"/>
              <w:right w:w="6" w:type="dxa"/>
            </w:tcMar>
            <w:hideMark/>
          </w:tcPr>
          <w:p w14:paraId="049AEDBC"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7.02</w:t>
            </w:r>
          </w:p>
        </w:tc>
        <w:tc>
          <w:tcPr>
            <w:tcW w:w="1276" w:type="dxa"/>
          </w:tcPr>
          <w:p w14:paraId="469EEE22" w14:textId="77777777" w:rsidR="004F74C6" w:rsidRPr="00B914F0" w:rsidRDefault="004F74C6" w:rsidP="00F91146">
            <w:pPr>
              <w:ind w:left="116"/>
              <w:jc w:val="both"/>
              <w:rPr>
                <w:rFonts w:ascii="Tahoma" w:hAnsi="Tahoma" w:cs="Tahoma"/>
                <w:sz w:val="18"/>
                <w:szCs w:val="18"/>
                <w:lang w:val="nl-NL"/>
              </w:rPr>
            </w:pPr>
            <w:r w:rsidRPr="00B914F0">
              <w:rPr>
                <w:rFonts w:ascii="Tahoma" w:hAnsi="Tahoma" w:cs="Tahoma"/>
                <w:sz w:val="18"/>
                <w:szCs w:val="18"/>
                <w:lang w:val="nl-NL"/>
              </w:rPr>
              <w:t>6.83</w:t>
            </w:r>
          </w:p>
        </w:tc>
        <w:tc>
          <w:tcPr>
            <w:tcW w:w="992" w:type="dxa"/>
            <w:shd w:val="clear" w:color="auto" w:fill="auto"/>
            <w:tcMar>
              <w:top w:w="6" w:type="dxa"/>
              <w:left w:w="6" w:type="dxa"/>
              <w:bottom w:w="0" w:type="dxa"/>
              <w:right w:w="6" w:type="dxa"/>
            </w:tcMar>
            <w:hideMark/>
          </w:tcPr>
          <w:p w14:paraId="5A2267F7"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10.2</w:t>
            </w:r>
          </w:p>
        </w:tc>
        <w:tc>
          <w:tcPr>
            <w:tcW w:w="2693" w:type="dxa"/>
            <w:shd w:val="clear" w:color="auto" w:fill="auto"/>
            <w:tcMar>
              <w:top w:w="6" w:type="dxa"/>
              <w:left w:w="6" w:type="dxa"/>
              <w:bottom w:w="0" w:type="dxa"/>
              <w:right w:w="6" w:type="dxa"/>
            </w:tcMar>
            <w:hideMark/>
          </w:tcPr>
          <w:p w14:paraId="74FB51DC" w14:textId="77777777" w:rsidR="004F74C6" w:rsidRPr="00703B9F" w:rsidRDefault="004F74C6" w:rsidP="00F91146">
            <w:pPr>
              <w:ind w:left="205"/>
              <w:rPr>
                <w:rFonts w:ascii="Tahoma" w:hAnsi="Tahoma" w:cs="Tahoma"/>
                <w:sz w:val="18"/>
                <w:szCs w:val="18"/>
              </w:rPr>
            </w:pPr>
            <w:r w:rsidRPr="00B914F0">
              <w:rPr>
                <w:rFonts w:ascii="Tahoma" w:hAnsi="Tahoma" w:cs="Tahoma"/>
                <w:sz w:val="18"/>
                <w:szCs w:val="18"/>
              </w:rPr>
              <w:t>Milik</w:t>
            </w:r>
            <w:r w:rsidRPr="00703B9F">
              <w:rPr>
                <w:rFonts w:ascii="Tahoma" w:hAnsi="Tahoma" w:cs="Tahoma"/>
                <w:sz w:val="18"/>
                <w:szCs w:val="18"/>
              </w:rPr>
              <w:t xml:space="preserve"> H. Tantang </w:t>
            </w:r>
          </w:p>
        </w:tc>
        <w:tc>
          <w:tcPr>
            <w:tcW w:w="2977" w:type="dxa"/>
            <w:shd w:val="clear" w:color="auto" w:fill="auto"/>
            <w:tcMar>
              <w:top w:w="6" w:type="dxa"/>
              <w:left w:w="6" w:type="dxa"/>
              <w:bottom w:w="0" w:type="dxa"/>
              <w:right w:w="6" w:type="dxa"/>
            </w:tcMar>
            <w:hideMark/>
          </w:tcPr>
          <w:p w14:paraId="68804AAC" w14:textId="77777777" w:rsidR="004F74C6" w:rsidRPr="00B914F0" w:rsidRDefault="004F74C6" w:rsidP="00F91146">
            <w:pPr>
              <w:pStyle w:val="ListParagraph"/>
              <w:numPr>
                <w:ilvl w:val="0"/>
                <w:numId w:val="10"/>
              </w:numPr>
              <w:spacing w:after="0"/>
              <w:rPr>
                <w:rFonts w:ascii="Tahoma" w:hAnsi="Tahoma" w:cs="Tahoma"/>
                <w:sz w:val="18"/>
                <w:szCs w:val="18"/>
              </w:rPr>
            </w:pPr>
            <w:r w:rsidRPr="00B914F0">
              <w:rPr>
                <w:rFonts w:ascii="Tahoma" w:hAnsi="Tahoma" w:cs="Tahoma"/>
                <w:sz w:val="18"/>
                <w:szCs w:val="18"/>
              </w:rPr>
              <w:t xml:space="preserve">Surat legalitas tambak 10.2 Ha tersedia, namun bukan atas nama H. Tantang (tidak ada informasi atas nama siapa). </w:t>
            </w:r>
          </w:p>
          <w:p w14:paraId="1CBD9C1A" w14:textId="77777777" w:rsidR="004F74C6" w:rsidRPr="00B914F0" w:rsidRDefault="004F74C6" w:rsidP="00F91146">
            <w:pPr>
              <w:pStyle w:val="ListParagraph"/>
              <w:numPr>
                <w:ilvl w:val="0"/>
                <w:numId w:val="10"/>
              </w:numPr>
              <w:spacing w:after="0"/>
              <w:rPr>
                <w:rFonts w:ascii="Tahoma" w:hAnsi="Tahoma" w:cs="Tahoma"/>
                <w:sz w:val="18"/>
                <w:szCs w:val="18"/>
              </w:rPr>
            </w:pPr>
            <w:r w:rsidRPr="00B914F0">
              <w:rPr>
                <w:rFonts w:ascii="Tahoma" w:hAnsi="Tahoma" w:cs="Tahoma"/>
                <w:sz w:val="18"/>
                <w:szCs w:val="18"/>
              </w:rPr>
              <w:t xml:space="preserve">PBB tersedia, atas nama M. Jamal Ruslan (10 Ha).  </w:t>
            </w:r>
          </w:p>
        </w:tc>
        <w:tc>
          <w:tcPr>
            <w:tcW w:w="2552" w:type="dxa"/>
            <w:vMerge/>
          </w:tcPr>
          <w:p w14:paraId="311A4F56" w14:textId="77777777" w:rsidR="004F74C6" w:rsidRPr="00B914F0" w:rsidRDefault="004F74C6" w:rsidP="00F91146">
            <w:pPr>
              <w:rPr>
                <w:rFonts w:ascii="Tahoma" w:hAnsi="Tahoma" w:cs="Tahoma"/>
                <w:sz w:val="18"/>
                <w:szCs w:val="18"/>
              </w:rPr>
            </w:pPr>
          </w:p>
        </w:tc>
        <w:tc>
          <w:tcPr>
            <w:tcW w:w="2551" w:type="dxa"/>
          </w:tcPr>
          <w:p w14:paraId="5962716E" w14:textId="77777777" w:rsidR="004F74C6" w:rsidRPr="007145BB" w:rsidRDefault="004F74C6" w:rsidP="00F91146">
            <w:pPr>
              <w:pStyle w:val="ListParagraph"/>
              <w:numPr>
                <w:ilvl w:val="0"/>
                <w:numId w:val="10"/>
              </w:numPr>
              <w:spacing w:after="0"/>
              <w:rPr>
                <w:rFonts w:ascii="Tahoma" w:hAnsi="Tahoma" w:cs="Tahoma"/>
                <w:sz w:val="18"/>
                <w:szCs w:val="18"/>
                <w:lang w:val="nl-NL"/>
              </w:rPr>
            </w:pPr>
            <w:r w:rsidRPr="007145BB">
              <w:rPr>
                <w:rFonts w:ascii="Tahoma" w:hAnsi="Tahoma" w:cs="Tahoma"/>
                <w:sz w:val="18"/>
                <w:szCs w:val="18"/>
                <w:lang w:val="nl-NL"/>
              </w:rPr>
              <w:t>Melakukan klarifikasi kemungkinan ketidaksamaan lokasi lokasi tambak dengan yang tertera di PBB</w:t>
            </w:r>
          </w:p>
        </w:tc>
      </w:tr>
      <w:tr w:rsidR="004F74C6" w:rsidRPr="00AE35B2" w14:paraId="75F74C7C" w14:textId="77777777" w:rsidTr="00F91146">
        <w:trPr>
          <w:trHeight w:val="320"/>
          <w:jc w:val="center"/>
        </w:trPr>
        <w:tc>
          <w:tcPr>
            <w:tcW w:w="846" w:type="dxa"/>
            <w:shd w:val="clear" w:color="auto" w:fill="auto"/>
            <w:tcMar>
              <w:top w:w="6" w:type="dxa"/>
              <w:left w:w="6" w:type="dxa"/>
              <w:bottom w:w="0" w:type="dxa"/>
              <w:right w:w="6" w:type="dxa"/>
            </w:tcMar>
            <w:hideMark/>
          </w:tcPr>
          <w:p w14:paraId="7A7C8064"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5</w:t>
            </w:r>
          </w:p>
        </w:tc>
        <w:tc>
          <w:tcPr>
            <w:tcW w:w="1134" w:type="dxa"/>
            <w:shd w:val="clear" w:color="auto" w:fill="auto"/>
            <w:tcMar>
              <w:top w:w="6" w:type="dxa"/>
              <w:left w:w="6" w:type="dxa"/>
              <w:bottom w:w="0" w:type="dxa"/>
              <w:right w:w="6" w:type="dxa"/>
            </w:tcMar>
            <w:hideMark/>
          </w:tcPr>
          <w:p w14:paraId="155677AA"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Umar</w:t>
            </w:r>
          </w:p>
        </w:tc>
        <w:tc>
          <w:tcPr>
            <w:tcW w:w="1134" w:type="dxa"/>
            <w:shd w:val="clear" w:color="auto" w:fill="auto"/>
            <w:tcMar>
              <w:top w:w="6" w:type="dxa"/>
              <w:left w:w="6" w:type="dxa"/>
              <w:bottom w:w="0" w:type="dxa"/>
              <w:right w:w="6" w:type="dxa"/>
            </w:tcMar>
            <w:hideMark/>
          </w:tcPr>
          <w:p w14:paraId="313967A3"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7.13</w:t>
            </w:r>
          </w:p>
        </w:tc>
        <w:tc>
          <w:tcPr>
            <w:tcW w:w="1276" w:type="dxa"/>
          </w:tcPr>
          <w:p w14:paraId="02499882" w14:textId="77777777" w:rsidR="004F74C6" w:rsidRPr="00B914F0" w:rsidRDefault="004F74C6" w:rsidP="00F91146">
            <w:pPr>
              <w:ind w:left="116"/>
              <w:jc w:val="both"/>
              <w:rPr>
                <w:rFonts w:ascii="Tahoma" w:hAnsi="Tahoma" w:cs="Tahoma"/>
                <w:sz w:val="18"/>
                <w:szCs w:val="18"/>
                <w:lang w:val="nl-NL"/>
              </w:rPr>
            </w:pPr>
            <w:r w:rsidRPr="00703B9F">
              <w:rPr>
                <w:rFonts w:ascii="Tahoma" w:hAnsi="Tahoma" w:cs="Tahoma"/>
                <w:sz w:val="18"/>
                <w:szCs w:val="18"/>
              </w:rPr>
              <w:t>7.</w:t>
            </w:r>
            <w:r w:rsidRPr="00B914F0">
              <w:rPr>
                <w:rFonts w:ascii="Tahoma" w:hAnsi="Tahoma" w:cs="Tahoma"/>
                <w:sz w:val="18"/>
                <w:szCs w:val="18"/>
                <w:lang w:val="nl-NL"/>
              </w:rPr>
              <w:t>03</w:t>
            </w:r>
          </w:p>
        </w:tc>
        <w:tc>
          <w:tcPr>
            <w:tcW w:w="992" w:type="dxa"/>
            <w:shd w:val="clear" w:color="auto" w:fill="auto"/>
            <w:tcMar>
              <w:top w:w="6" w:type="dxa"/>
              <w:left w:w="6" w:type="dxa"/>
              <w:bottom w:w="0" w:type="dxa"/>
              <w:right w:w="6" w:type="dxa"/>
            </w:tcMar>
            <w:hideMark/>
          </w:tcPr>
          <w:p w14:paraId="5C6C60DB"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7.8</w:t>
            </w:r>
          </w:p>
        </w:tc>
        <w:tc>
          <w:tcPr>
            <w:tcW w:w="2693" w:type="dxa"/>
            <w:shd w:val="clear" w:color="auto" w:fill="auto"/>
            <w:tcMar>
              <w:top w:w="6" w:type="dxa"/>
              <w:left w:w="6" w:type="dxa"/>
              <w:bottom w:w="0" w:type="dxa"/>
              <w:right w:w="6" w:type="dxa"/>
            </w:tcMar>
            <w:hideMark/>
          </w:tcPr>
          <w:p w14:paraId="44CCA327" w14:textId="77777777" w:rsidR="004F74C6" w:rsidRPr="00703B9F" w:rsidRDefault="004F74C6" w:rsidP="00F91146">
            <w:pPr>
              <w:ind w:left="205"/>
              <w:rPr>
                <w:rFonts w:ascii="Tahoma" w:hAnsi="Tahoma" w:cs="Tahoma"/>
                <w:sz w:val="18"/>
                <w:szCs w:val="18"/>
              </w:rPr>
            </w:pPr>
            <w:r w:rsidRPr="00B914F0">
              <w:rPr>
                <w:rFonts w:ascii="Tahoma" w:hAnsi="Tahoma" w:cs="Tahoma"/>
                <w:sz w:val="18"/>
                <w:szCs w:val="18"/>
              </w:rPr>
              <w:t>Milik</w:t>
            </w:r>
            <w:r w:rsidRPr="00703B9F">
              <w:rPr>
                <w:rFonts w:ascii="Tahoma" w:hAnsi="Tahoma" w:cs="Tahoma"/>
                <w:sz w:val="18"/>
                <w:szCs w:val="18"/>
              </w:rPr>
              <w:t xml:space="preserve"> H. Tantang </w:t>
            </w:r>
          </w:p>
        </w:tc>
        <w:tc>
          <w:tcPr>
            <w:tcW w:w="2977" w:type="dxa"/>
            <w:shd w:val="clear" w:color="auto" w:fill="auto"/>
            <w:tcMar>
              <w:top w:w="6" w:type="dxa"/>
              <w:left w:w="6" w:type="dxa"/>
              <w:bottom w:w="0" w:type="dxa"/>
              <w:right w:w="6" w:type="dxa"/>
            </w:tcMar>
            <w:hideMark/>
          </w:tcPr>
          <w:p w14:paraId="799BE7BB" w14:textId="77777777" w:rsidR="004F74C6" w:rsidRPr="00D15A32" w:rsidRDefault="004F74C6" w:rsidP="00F91146">
            <w:pPr>
              <w:pStyle w:val="ListParagraph"/>
              <w:numPr>
                <w:ilvl w:val="0"/>
                <w:numId w:val="10"/>
              </w:numPr>
              <w:spacing w:after="0"/>
              <w:rPr>
                <w:rFonts w:ascii="Tahoma" w:hAnsi="Tahoma" w:cs="Tahoma"/>
                <w:color w:val="FF0000"/>
                <w:sz w:val="18"/>
                <w:szCs w:val="18"/>
              </w:rPr>
            </w:pPr>
            <w:r w:rsidRPr="00D15A32">
              <w:rPr>
                <w:rFonts w:ascii="Tahoma" w:hAnsi="Tahoma" w:cs="Tahoma"/>
                <w:color w:val="FF0000"/>
                <w:sz w:val="18"/>
                <w:szCs w:val="18"/>
                <w:lang w:val="nl-NL"/>
              </w:rPr>
              <w:t>Surat legalitas tambak 7.8 Ha tidak tersedia</w:t>
            </w:r>
          </w:p>
          <w:p w14:paraId="6D15E598" w14:textId="77777777" w:rsidR="004F74C6" w:rsidRPr="00B914F0" w:rsidRDefault="004F74C6" w:rsidP="00F91146">
            <w:pPr>
              <w:pStyle w:val="ListParagraph"/>
              <w:numPr>
                <w:ilvl w:val="0"/>
                <w:numId w:val="10"/>
              </w:numPr>
              <w:spacing w:after="0"/>
              <w:rPr>
                <w:rFonts w:ascii="Tahoma" w:hAnsi="Tahoma" w:cs="Tahoma"/>
                <w:sz w:val="18"/>
                <w:szCs w:val="18"/>
              </w:rPr>
            </w:pPr>
            <w:r w:rsidRPr="00B914F0">
              <w:rPr>
                <w:rFonts w:ascii="Tahoma" w:hAnsi="Tahoma" w:cs="Tahoma"/>
                <w:sz w:val="18"/>
                <w:szCs w:val="18"/>
              </w:rPr>
              <w:t>Hanya bukti pembayaran PBB yang tersedia, atas nama Sari Bulang B Hasanuddin (7.8 Ha)</w:t>
            </w:r>
          </w:p>
        </w:tc>
        <w:tc>
          <w:tcPr>
            <w:tcW w:w="2552" w:type="dxa"/>
            <w:vMerge/>
          </w:tcPr>
          <w:p w14:paraId="7C15F160" w14:textId="77777777" w:rsidR="004F74C6" w:rsidRPr="00B914F0" w:rsidRDefault="004F74C6" w:rsidP="00F91146">
            <w:pPr>
              <w:rPr>
                <w:rFonts w:ascii="Tahoma" w:hAnsi="Tahoma" w:cs="Tahoma"/>
                <w:sz w:val="18"/>
                <w:szCs w:val="18"/>
              </w:rPr>
            </w:pPr>
          </w:p>
        </w:tc>
        <w:tc>
          <w:tcPr>
            <w:tcW w:w="2551" w:type="dxa"/>
          </w:tcPr>
          <w:p w14:paraId="70D9E523" w14:textId="77777777" w:rsidR="004F74C6" w:rsidRDefault="004F74C6" w:rsidP="00F91146">
            <w:pPr>
              <w:pStyle w:val="ListParagraph"/>
              <w:numPr>
                <w:ilvl w:val="0"/>
                <w:numId w:val="11"/>
              </w:numPr>
              <w:spacing w:after="0"/>
              <w:rPr>
                <w:rFonts w:ascii="Tahoma" w:hAnsi="Tahoma" w:cs="Tahoma"/>
                <w:sz w:val="18"/>
                <w:szCs w:val="18"/>
              </w:rPr>
            </w:pPr>
            <w:r>
              <w:rPr>
                <w:rFonts w:ascii="Tahoma" w:hAnsi="Tahoma" w:cs="Tahoma"/>
                <w:sz w:val="18"/>
                <w:szCs w:val="18"/>
              </w:rPr>
              <w:t>Menyediakan Surat XXXX</w:t>
            </w:r>
          </w:p>
          <w:p w14:paraId="723853E4" w14:textId="77777777" w:rsidR="004F74C6" w:rsidRPr="007145BB" w:rsidRDefault="004F74C6" w:rsidP="00F91146">
            <w:pPr>
              <w:pStyle w:val="ListParagraph"/>
              <w:numPr>
                <w:ilvl w:val="0"/>
                <w:numId w:val="11"/>
              </w:numPr>
              <w:spacing w:after="0"/>
              <w:rPr>
                <w:rFonts w:ascii="Tahoma" w:hAnsi="Tahoma" w:cs="Tahoma"/>
                <w:sz w:val="18"/>
                <w:szCs w:val="18"/>
                <w:lang w:val="nl-NL"/>
              </w:rPr>
            </w:pPr>
            <w:r w:rsidRPr="007145BB">
              <w:rPr>
                <w:rFonts w:ascii="Tahoma" w:hAnsi="Tahoma" w:cs="Tahoma"/>
                <w:sz w:val="18"/>
                <w:szCs w:val="18"/>
                <w:lang w:val="nl-NL"/>
              </w:rPr>
              <w:t>Melakukan klarifikasi kemungkinan ketidaksamaan lokasi lokasi tambak dengan yang tertera di PBB</w:t>
            </w:r>
          </w:p>
        </w:tc>
      </w:tr>
      <w:tr w:rsidR="004F74C6" w:rsidRPr="00AE35B2" w14:paraId="2CD4FE6A" w14:textId="77777777" w:rsidTr="00F91146">
        <w:trPr>
          <w:trHeight w:val="320"/>
          <w:jc w:val="center"/>
        </w:trPr>
        <w:tc>
          <w:tcPr>
            <w:tcW w:w="846" w:type="dxa"/>
            <w:shd w:val="clear" w:color="auto" w:fill="auto"/>
            <w:tcMar>
              <w:top w:w="6" w:type="dxa"/>
              <w:left w:w="6" w:type="dxa"/>
              <w:bottom w:w="0" w:type="dxa"/>
              <w:right w:w="6" w:type="dxa"/>
            </w:tcMar>
            <w:hideMark/>
          </w:tcPr>
          <w:p w14:paraId="2B3E183A"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6</w:t>
            </w:r>
          </w:p>
        </w:tc>
        <w:tc>
          <w:tcPr>
            <w:tcW w:w="1134" w:type="dxa"/>
            <w:shd w:val="clear" w:color="auto" w:fill="auto"/>
            <w:tcMar>
              <w:top w:w="6" w:type="dxa"/>
              <w:left w:w="6" w:type="dxa"/>
              <w:bottom w:w="0" w:type="dxa"/>
              <w:right w:w="6" w:type="dxa"/>
            </w:tcMar>
            <w:hideMark/>
          </w:tcPr>
          <w:p w14:paraId="08342132"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Umar</w:t>
            </w:r>
          </w:p>
        </w:tc>
        <w:tc>
          <w:tcPr>
            <w:tcW w:w="1134" w:type="dxa"/>
            <w:shd w:val="clear" w:color="auto" w:fill="auto"/>
            <w:tcMar>
              <w:top w:w="6" w:type="dxa"/>
              <w:left w:w="6" w:type="dxa"/>
              <w:bottom w:w="0" w:type="dxa"/>
              <w:right w:w="6" w:type="dxa"/>
            </w:tcMar>
            <w:hideMark/>
          </w:tcPr>
          <w:p w14:paraId="52EA3083"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4.97</w:t>
            </w:r>
          </w:p>
        </w:tc>
        <w:tc>
          <w:tcPr>
            <w:tcW w:w="1276" w:type="dxa"/>
          </w:tcPr>
          <w:p w14:paraId="7D53F803" w14:textId="77777777" w:rsidR="004F74C6" w:rsidRPr="00B914F0" w:rsidRDefault="004F74C6" w:rsidP="00F91146">
            <w:pPr>
              <w:ind w:left="116"/>
              <w:jc w:val="both"/>
              <w:rPr>
                <w:rFonts w:ascii="Tahoma" w:hAnsi="Tahoma" w:cs="Tahoma"/>
                <w:sz w:val="18"/>
                <w:szCs w:val="18"/>
                <w:lang w:val="nl-NL"/>
              </w:rPr>
            </w:pPr>
            <w:r w:rsidRPr="00B914F0">
              <w:rPr>
                <w:rFonts w:ascii="Tahoma" w:hAnsi="Tahoma" w:cs="Tahoma"/>
                <w:sz w:val="18"/>
                <w:szCs w:val="18"/>
                <w:lang w:val="nl-NL"/>
              </w:rPr>
              <w:t>4.74</w:t>
            </w:r>
          </w:p>
        </w:tc>
        <w:tc>
          <w:tcPr>
            <w:tcW w:w="992" w:type="dxa"/>
            <w:shd w:val="clear" w:color="auto" w:fill="auto"/>
            <w:tcMar>
              <w:top w:w="6" w:type="dxa"/>
              <w:left w:w="6" w:type="dxa"/>
              <w:bottom w:w="0" w:type="dxa"/>
              <w:right w:w="6" w:type="dxa"/>
            </w:tcMar>
            <w:hideMark/>
          </w:tcPr>
          <w:p w14:paraId="195E96E9"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5.28</w:t>
            </w:r>
          </w:p>
        </w:tc>
        <w:tc>
          <w:tcPr>
            <w:tcW w:w="2693" w:type="dxa"/>
            <w:shd w:val="clear" w:color="auto" w:fill="auto"/>
            <w:tcMar>
              <w:top w:w="6" w:type="dxa"/>
              <w:left w:w="6" w:type="dxa"/>
              <w:bottom w:w="0" w:type="dxa"/>
              <w:right w:w="6" w:type="dxa"/>
            </w:tcMar>
            <w:hideMark/>
          </w:tcPr>
          <w:p w14:paraId="5CD01A05" w14:textId="77777777" w:rsidR="004F74C6" w:rsidRPr="00703B9F" w:rsidRDefault="004F74C6" w:rsidP="00F91146">
            <w:pPr>
              <w:ind w:left="205"/>
              <w:rPr>
                <w:rFonts w:ascii="Tahoma" w:hAnsi="Tahoma" w:cs="Tahoma"/>
                <w:sz w:val="18"/>
                <w:szCs w:val="18"/>
              </w:rPr>
            </w:pPr>
            <w:r w:rsidRPr="00B914F0">
              <w:rPr>
                <w:rFonts w:ascii="Tahoma" w:hAnsi="Tahoma" w:cs="Tahoma"/>
                <w:sz w:val="18"/>
                <w:szCs w:val="18"/>
              </w:rPr>
              <w:t>Tidak ada dokumen</w:t>
            </w:r>
          </w:p>
        </w:tc>
        <w:tc>
          <w:tcPr>
            <w:tcW w:w="2977" w:type="dxa"/>
            <w:shd w:val="clear" w:color="auto" w:fill="auto"/>
            <w:tcMar>
              <w:top w:w="6" w:type="dxa"/>
              <w:left w:w="6" w:type="dxa"/>
              <w:bottom w:w="0" w:type="dxa"/>
              <w:right w:w="6" w:type="dxa"/>
            </w:tcMar>
            <w:hideMark/>
          </w:tcPr>
          <w:p w14:paraId="3683268E" w14:textId="77777777" w:rsidR="004F74C6" w:rsidRPr="00B914F0" w:rsidRDefault="004F74C6" w:rsidP="00F91146">
            <w:pPr>
              <w:pStyle w:val="ListParagraph"/>
              <w:numPr>
                <w:ilvl w:val="0"/>
                <w:numId w:val="10"/>
              </w:numPr>
              <w:spacing w:after="0"/>
              <w:rPr>
                <w:rFonts w:ascii="Tahoma" w:hAnsi="Tahoma" w:cs="Tahoma"/>
                <w:sz w:val="18"/>
                <w:szCs w:val="18"/>
              </w:rPr>
            </w:pPr>
            <w:r w:rsidRPr="00D15A32">
              <w:rPr>
                <w:rFonts w:ascii="Tahoma" w:hAnsi="Tahoma" w:cs="Tahoma"/>
                <w:color w:val="FF0000"/>
                <w:sz w:val="18"/>
                <w:szCs w:val="18"/>
                <w:lang w:val="nl-NL"/>
              </w:rPr>
              <w:t>Surat legalitas tambak 7.8 Ha tidak tersedia</w:t>
            </w:r>
            <w:r w:rsidRPr="00B914F0">
              <w:rPr>
                <w:rFonts w:ascii="Tahoma" w:hAnsi="Tahoma" w:cs="Tahoma"/>
                <w:sz w:val="18"/>
                <w:szCs w:val="18"/>
                <w:lang w:val="nl-NL"/>
              </w:rPr>
              <w:t>.</w:t>
            </w:r>
          </w:p>
          <w:p w14:paraId="606AEF46" w14:textId="77777777" w:rsidR="004F74C6" w:rsidRPr="00B914F0" w:rsidRDefault="004F74C6" w:rsidP="00F91146">
            <w:pPr>
              <w:pStyle w:val="ListParagraph"/>
              <w:numPr>
                <w:ilvl w:val="0"/>
                <w:numId w:val="10"/>
              </w:numPr>
              <w:spacing w:after="0"/>
              <w:rPr>
                <w:rFonts w:ascii="Tahoma" w:hAnsi="Tahoma" w:cs="Tahoma"/>
                <w:sz w:val="18"/>
                <w:szCs w:val="18"/>
              </w:rPr>
            </w:pPr>
            <w:r w:rsidRPr="00B914F0">
              <w:rPr>
                <w:rFonts w:ascii="Tahoma" w:hAnsi="Tahoma" w:cs="Tahoma"/>
                <w:sz w:val="18"/>
                <w:szCs w:val="18"/>
              </w:rPr>
              <w:t>Hanya bukti pembayaran PBB yang tersedia, atas nama Bustanuddin (5.28 Ha)</w:t>
            </w:r>
          </w:p>
        </w:tc>
        <w:tc>
          <w:tcPr>
            <w:tcW w:w="2552" w:type="dxa"/>
            <w:vMerge/>
          </w:tcPr>
          <w:p w14:paraId="016A3A88" w14:textId="77777777" w:rsidR="004F74C6" w:rsidRPr="00B914F0" w:rsidRDefault="004F74C6" w:rsidP="00F91146">
            <w:pPr>
              <w:rPr>
                <w:rFonts w:ascii="Tahoma" w:hAnsi="Tahoma" w:cs="Tahoma"/>
                <w:sz w:val="18"/>
                <w:szCs w:val="18"/>
              </w:rPr>
            </w:pPr>
          </w:p>
        </w:tc>
        <w:tc>
          <w:tcPr>
            <w:tcW w:w="2551" w:type="dxa"/>
          </w:tcPr>
          <w:p w14:paraId="63542EAC" w14:textId="77777777" w:rsidR="004F74C6" w:rsidRDefault="004F74C6" w:rsidP="00F91146">
            <w:pPr>
              <w:pStyle w:val="ListParagraph"/>
              <w:numPr>
                <w:ilvl w:val="0"/>
                <w:numId w:val="11"/>
              </w:numPr>
              <w:spacing w:after="0"/>
              <w:rPr>
                <w:rFonts w:ascii="Tahoma" w:hAnsi="Tahoma" w:cs="Tahoma"/>
                <w:sz w:val="18"/>
                <w:szCs w:val="18"/>
              </w:rPr>
            </w:pPr>
            <w:r>
              <w:rPr>
                <w:rFonts w:ascii="Tahoma" w:hAnsi="Tahoma" w:cs="Tahoma"/>
                <w:sz w:val="18"/>
                <w:szCs w:val="18"/>
              </w:rPr>
              <w:t>Menyediakan Surat XXXX</w:t>
            </w:r>
          </w:p>
          <w:p w14:paraId="2F8F7053" w14:textId="77777777" w:rsidR="004F74C6" w:rsidRPr="007145BB" w:rsidRDefault="004F74C6" w:rsidP="00F91146">
            <w:pPr>
              <w:pStyle w:val="ListParagraph"/>
              <w:numPr>
                <w:ilvl w:val="0"/>
                <w:numId w:val="11"/>
              </w:numPr>
              <w:spacing w:after="0"/>
              <w:rPr>
                <w:rFonts w:ascii="Tahoma" w:hAnsi="Tahoma" w:cs="Tahoma"/>
                <w:sz w:val="18"/>
                <w:szCs w:val="18"/>
                <w:lang w:val="nl-NL"/>
              </w:rPr>
            </w:pPr>
            <w:r w:rsidRPr="007145BB">
              <w:rPr>
                <w:rFonts w:ascii="Tahoma" w:hAnsi="Tahoma" w:cs="Tahoma"/>
                <w:sz w:val="18"/>
                <w:szCs w:val="18"/>
                <w:lang w:val="nl-NL"/>
              </w:rPr>
              <w:t>Melakukan klarifikasi kemungkinan ketidaksamaan lokasi lokasi tambak dengan yang tertera di PBB</w:t>
            </w:r>
          </w:p>
        </w:tc>
      </w:tr>
      <w:tr w:rsidR="004F74C6" w:rsidRPr="00AE35B2" w14:paraId="5AC96E9D" w14:textId="77777777" w:rsidTr="00F91146">
        <w:trPr>
          <w:trHeight w:val="1285"/>
          <w:jc w:val="center"/>
        </w:trPr>
        <w:tc>
          <w:tcPr>
            <w:tcW w:w="846" w:type="dxa"/>
            <w:vMerge w:val="restart"/>
            <w:shd w:val="clear" w:color="auto" w:fill="auto"/>
            <w:tcMar>
              <w:top w:w="6" w:type="dxa"/>
              <w:left w:w="6" w:type="dxa"/>
              <w:bottom w:w="0" w:type="dxa"/>
              <w:right w:w="6" w:type="dxa"/>
            </w:tcMar>
            <w:hideMark/>
          </w:tcPr>
          <w:p w14:paraId="0230EF52"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7</w:t>
            </w:r>
          </w:p>
        </w:tc>
        <w:tc>
          <w:tcPr>
            <w:tcW w:w="1134" w:type="dxa"/>
            <w:vMerge w:val="restart"/>
            <w:shd w:val="clear" w:color="auto" w:fill="auto"/>
            <w:tcMar>
              <w:top w:w="6" w:type="dxa"/>
              <w:left w:w="6" w:type="dxa"/>
              <w:bottom w:w="0" w:type="dxa"/>
              <w:right w:w="6" w:type="dxa"/>
            </w:tcMar>
            <w:hideMark/>
          </w:tcPr>
          <w:p w14:paraId="2A59C2DB"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Amir</w:t>
            </w:r>
          </w:p>
        </w:tc>
        <w:tc>
          <w:tcPr>
            <w:tcW w:w="1134" w:type="dxa"/>
            <w:shd w:val="clear" w:color="auto" w:fill="auto"/>
            <w:tcMar>
              <w:top w:w="6" w:type="dxa"/>
              <w:left w:w="6" w:type="dxa"/>
              <w:bottom w:w="0" w:type="dxa"/>
              <w:right w:w="6" w:type="dxa"/>
            </w:tcMar>
            <w:hideMark/>
          </w:tcPr>
          <w:p w14:paraId="50950987"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2.64</w:t>
            </w:r>
          </w:p>
        </w:tc>
        <w:tc>
          <w:tcPr>
            <w:tcW w:w="1276" w:type="dxa"/>
            <w:vMerge w:val="restart"/>
          </w:tcPr>
          <w:p w14:paraId="009B52D8" w14:textId="77777777" w:rsidR="004F74C6" w:rsidRPr="00B914F0" w:rsidRDefault="004F74C6" w:rsidP="00F91146">
            <w:pPr>
              <w:ind w:left="116"/>
              <w:jc w:val="both"/>
              <w:rPr>
                <w:rFonts w:ascii="Tahoma" w:hAnsi="Tahoma" w:cs="Tahoma"/>
                <w:sz w:val="18"/>
                <w:szCs w:val="18"/>
                <w:lang w:val="nl-NL"/>
              </w:rPr>
            </w:pPr>
            <w:r w:rsidRPr="00B914F0">
              <w:rPr>
                <w:rFonts w:ascii="Tahoma" w:hAnsi="Tahoma" w:cs="Tahoma"/>
                <w:sz w:val="18"/>
                <w:szCs w:val="18"/>
                <w:lang w:val="nl-NL"/>
              </w:rPr>
              <w:t>5.49</w:t>
            </w:r>
          </w:p>
        </w:tc>
        <w:tc>
          <w:tcPr>
            <w:tcW w:w="992" w:type="dxa"/>
            <w:vMerge w:val="restart"/>
            <w:shd w:val="clear" w:color="auto" w:fill="auto"/>
            <w:tcMar>
              <w:top w:w="6" w:type="dxa"/>
              <w:left w:w="6" w:type="dxa"/>
              <w:bottom w:w="0" w:type="dxa"/>
              <w:right w:w="6" w:type="dxa"/>
            </w:tcMar>
            <w:hideMark/>
          </w:tcPr>
          <w:p w14:paraId="61C5D0EE"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6</w:t>
            </w:r>
          </w:p>
        </w:tc>
        <w:tc>
          <w:tcPr>
            <w:tcW w:w="2693" w:type="dxa"/>
            <w:vMerge w:val="restart"/>
            <w:shd w:val="clear" w:color="auto" w:fill="auto"/>
            <w:tcMar>
              <w:top w:w="6" w:type="dxa"/>
              <w:left w:w="6" w:type="dxa"/>
              <w:bottom w:w="0" w:type="dxa"/>
              <w:right w:w="6" w:type="dxa"/>
            </w:tcMar>
            <w:hideMark/>
          </w:tcPr>
          <w:p w14:paraId="7CED1798" w14:textId="77777777" w:rsidR="004F74C6" w:rsidRPr="00703B9F" w:rsidRDefault="004F74C6" w:rsidP="00F91146">
            <w:pPr>
              <w:ind w:left="205"/>
              <w:rPr>
                <w:rFonts w:ascii="Tahoma" w:hAnsi="Tahoma" w:cs="Tahoma"/>
                <w:sz w:val="18"/>
                <w:szCs w:val="18"/>
                <w:lang w:val="nl-NL"/>
              </w:rPr>
            </w:pPr>
            <w:r w:rsidRPr="00B914F0">
              <w:rPr>
                <w:rFonts w:ascii="Tahoma" w:hAnsi="Tahoma" w:cs="Tahoma"/>
                <w:sz w:val="18"/>
                <w:szCs w:val="18"/>
                <w:lang w:val="nl-NL"/>
              </w:rPr>
              <w:t xml:space="preserve">Dikontrak dari </w:t>
            </w:r>
            <w:r w:rsidRPr="00703B9F">
              <w:rPr>
                <w:rFonts w:ascii="Tahoma" w:hAnsi="Tahoma" w:cs="Tahoma"/>
                <w:sz w:val="18"/>
                <w:szCs w:val="18"/>
                <w:lang w:val="nl-NL"/>
              </w:rPr>
              <w:t>Hj. Andi Dewi Djabbar</w:t>
            </w:r>
            <w:r w:rsidRPr="00B914F0">
              <w:rPr>
                <w:rFonts w:ascii="Tahoma" w:hAnsi="Tahoma" w:cs="Tahoma"/>
                <w:sz w:val="18"/>
                <w:szCs w:val="18"/>
                <w:lang w:val="nl-NL"/>
              </w:rPr>
              <w:t>. Saat ini tambak digabung menjadi 1 petak dari semula 2 petak.</w:t>
            </w:r>
          </w:p>
        </w:tc>
        <w:tc>
          <w:tcPr>
            <w:tcW w:w="2977" w:type="dxa"/>
            <w:vMerge w:val="restart"/>
            <w:shd w:val="clear" w:color="auto" w:fill="auto"/>
            <w:tcMar>
              <w:top w:w="6" w:type="dxa"/>
              <w:left w:w="6" w:type="dxa"/>
              <w:bottom w:w="0" w:type="dxa"/>
              <w:right w:w="6" w:type="dxa"/>
            </w:tcMar>
            <w:hideMark/>
          </w:tcPr>
          <w:p w14:paraId="2EAF256B" w14:textId="77777777" w:rsidR="004F74C6" w:rsidRPr="00B914F0" w:rsidRDefault="004F74C6" w:rsidP="00F91146">
            <w:pPr>
              <w:pStyle w:val="ListParagraph"/>
              <w:numPr>
                <w:ilvl w:val="0"/>
                <w:numId w:val="10"/>
              </w:numPr>
              <w:spacing w:after="0"/>
              <w:rPr>
                <w:rFonts w:ascii="Tahoma" w:hAnsi="Tahoma" w:cs="Tahoma"/>
                <w:sz w:val="18"/>
                <w:szCs w:val="18"/>
              </w:rPr>
            </w:pPr>
            <w:r w:rsidRPr="00B914F0">
              <w:rPr>
                <w:rFonts w:ascii="Tahoma" w:hAnsi="Tahoma" w:cs="Tahoma"/>
                <w:sz w:val="18"/>
                <w:szCs w:val="18"/>
              </w:rPr>
              <w:t xml:space="preserve">Kontrak tambak 6 Ha sudah kadaluarsa pada bulan September 2019. </w:t>
            </w:r>
          </w:p>
          <w:p w14:paraId="103B55D0" w14:textId="77777777" w:rsidR="004F74C6" w:rsidRPr="00B914F0" w:rsidRDefault="004F74C6" w:rsidP="00F91146">
            <w:pPr>
              <w:pStyle w:val="ListParagraph"/>
              <w:numPr>
                <w:ilvl w:val="0"/>
                <w:numId w:val="10"/>
              </w:numPr>
              <w:spacing w:after="0"/>
              <w:rPr>
                <w:rFonts w:ascii="Tahoma" w:hAnsi="Tahoma" w:cs="Tahoma"/>
                <w:sz w:val="18"/>
                <w:szCs w:val="18"/>
              </w:rPr>
            </w:pPr>
            <w:r w:rsidRPr="00B914F0">
              <w:rPr>
                <w:rFonts w:ascii="Tahoma" w:hAnsi="Tahoma" w:cs="Tahoma"/>
                <w:sz w:val="18"/>
                <w:szCs w:val="18"/>
              </w:rPr>
              <w:t xml:space="preserve">PBB tersedia, atas nama H. Bustam Hasanuddin (6 Ha).  </w:t>
            </w:r>
          </w:p>
        </w:tc>
        <w:tc>
          <w:tcPr>
            <w:tcW w:w="2552" w:type="dxa"/>
            <w:vMerge/>
          </w:tcPr>
          <w:p w14:paraId="4F57BB2B" w14:textId="77777777" w:rsidR="004F74C6" w:rsidRPr="00B914F0" w:rsidRDefault="004F74C6" w:rsidP="00F91146">
            <w:pPr>
              <w:rPr>
                <w:rFonts w:ascii="Tahoma" w:hAnsi="Tahoma" w:cs="Tahoma"/>
                <w:sz w:val="18"/>
                <w:szCs w:val="18"/>
              </w:rPr>
            </w:pPr>
          </w:p>
        </w:tc>
        <w:tc>
          <w:tcPr>
            <w:tcW w:w="2551" w:type="dxa"/>
            <w:vMerge w:val="restart"/>
          </w:tcPr>
          <w:p w14:paraId="73B439B5" w14:textId="77777777" w:rsidR="004F74C6" w:rsidRDefault="004F74C6" w:rsidP="00F91146">
            <w:pPr>
              <w:numPr>
                <w:ilvl w:val="0"/>
                <w:numId w:val="8"/>
              </w:numPr>
              <w:tabs>
                <w:tab w:val="clear" w:pos="720"/>
                <w:tab w:val="num" w:pos="314"/>
              </w:tabs>
              <w:spacing w:after="0"/>
              <w:ind w:left="455" w:hanging="283"/>
              <w:rPr>
                <w:rFonts w:ascii="Tahoma" w:hAnsi="Tahoma" w:cs="Tahoma"/>
                <w:sz w:val="18"/>
                <w:szCs w:val="18"/>
              </w:rPr>
            </w:pPr>
            <w:r w:rsidRPr="00E75323">
              <w:rPr>
                <w:rFonts w:ascii="Tahoma" w:hAnsi="Tahoma" w:cs="Tahoma"/>
                <w:sz w:val="18"/>
                <w:szCs w:val="18"/>
              </w:rPr>
              <w:t xml:space="preserve">Membuat surat kontrak baru </w:t>
            </w:r>
            <w:r>
              <w:rPr>
                <w:rFonts w:ascii="Tahoma" w:hAnsi="Tahoma" w:cs="Tahoma"/>
                <w:sz w:val="18"/>
                <w:szCs w:val="18"/>
              </w:rPr>
              <w:t xml:space="preserve">atas nama H. Tantang </w:t>
            </w:r>
            <w:r w:rsidRPr="00E75323">
              <w:rPr>
                <w:rFonts w:ascii="Tahoma" w:hAnsi="Tahoma" w:cs="Tahoma"/>
                <w:sz w:val="18"/>
                <w:szCs w:val="18"/>
              </w:rPr>
              <w:t xml:space="preserve">dengan H. Andi </w:t>
            </w:r>
            <w:r>
              <w:rPr>
                <w:rFonts w:ascii="Tahoma" w:hAnsi="Tahoma" w:cs="Tahoma"/>
                <w:sz w:val="18"/>
                <w:szCs w:val="18"/>
              </w:rPr>
              <w:t>Dewi Djabbar.</w:t>
            </w:r>
          </w:p>
          <w:p w14:paraId="6416D3D5" w14:textId="77777777" w:rsidR="004F74C6" w:rsidRPr="007145BB" w:rsidRDefault="004F74C6" w:rsidP="00F91146">
            <w:pPr>
              <w:numPr>
                <w:ilvl w:val="0"/>
                <w:numId w:val="8"/>
              </w:numPr>
              <w:tabs>
                <w:tab w:val="clear" w:pos="720"/>
                <w:tab w:val="num" w:pos="314"/>
              </w:tabs>
              <w:spacing w:after="0"/>
              <w:ind w:left="455" w:hanging="283"/>
              <w:rPr>
                <w:rFonts w:ascii="Tahoma" w:hAnsi="Tahoma" w:cs="Tahoma"/>
                <w:sz w:val="18"/>
                <w:szCs w:val="18"/>
                <w:lang w:val="nl-NL"/>
              </w:rPr>
            </w:pPr>
            <w:r w:rsidRPr="007145BB">
              <w:rPr>
                <w:rFonts w:ascii="Tahoma" w:hAnsi="Tahoma" w:cs="Tahoma"/>
                <w:sz w:val="18"/>
                <w:szCs w:val="18"/>
                <w:lang w:val="nl-NL"/>
              </w:rPr>
              <w:t>Melakukan klarifikasi kemungkinan ketidaksamaan lokasi lokasi tambak dengan yang tertera di PBB</w:t>
            </w:r>
          </w:p>
        </w:tc>
      </w:tr>
      <w:tr w:rsidR="004F74C6" w:rsidRPr="00B914F0" w14:paraId="43E84542" w14:textId="77777777" w:rsidTr="00F91146">
        <w:trPr>
          <w:trHeight w:val="320"/>
          <w:jc w:val="center"/>
        </w:trPr>
        <w:tc>
          <w:tcPr>
            <w:tcW w:w="846" w:type="dxa"/>
            <w:vMerge/>
            <w:shd w:val="clear" w:color="auto" w:fill="auto"/>
            <w:hideMark/>
          </w:tcPr>
          <w:p w14:paraId="7CA56DE0" w14:textId="77777777" w:rsidR="004F74C6" w:rsidRPr="00703B9F" w:rsidRDefault="004F74C6" w:rsidP="00F91146">
            <w:pPr>
              <w:jc w:val="both"/>
              <w:rPr>
                <w:rFonts w:ascii="Tahoma" w:hAnsi="Tahoma" w:cs="Tahoma"/>
                <w:sz w:val="18"/>
                <w:szCs w:val="18"/>
              </w:rPr>
            </w:pPr>
          </w:p>
        </w:tc>
        <w:tc>
          <w:tcPr>
            <w:tcW w:w="1134" w:type="dxa"/>
            <w:vMerge/>
            <w:shd w:val="clear" w:color="auto" w:fill="auto"/>
            <w:hideMark/>
          </w:tcPr>
          <w:p w14:paraId="71751957" w14:textId="77777777" w:rsidR="004F74C6" w:rsidRPr="00703B9F" w:rsidRDefault="004F74C6" w:rsidP="00F91146">
            <w:pPr>
              <w:jc w:val="both"/>
              <w:rPr>
                <w:rFonts w:ascii="Tahoma" w:hAnsi="Tahoma" w:cs="Tahoma"/>
                <w:sz w:val="18"/>
                <w:szCs w:val="18"/>
              </w:rPr>
            </w:pPr>
          </w:p>
        </w:tc>
        <w:tc>
          <w:tcPr>
            <w:tcW w:w="1134" w:type="dxa"/>
            <w:shd w:val="clear" w:color="auto" w:fill="auto"/>
            <w:tcMar>
              <w:top w:w="6" w:type="dxa"/>
              <w:left w:w="6" w:type="dxa"/>
              <w:bottom w:w="0" w:type="dxa"/>
              <w:right w:w="6" w:type="dxa"/>
            </w:tcMar>
            <w:hideMark/>
          </w:tcPr>
          <w:p w14:paraId="345A1F42" w14:textId="77777777" w:rsidR="004F74C6" w:rsidRPr="00703B9F" w:rsidRDefault="004F74C6" w:rsidP="00F91146">
            <w:pPr>
              <w:ind w:left="116"/>
              <w:jc w:val="both"/>
              <w:rPr>
                <w:rFonts w:ascii="Tahoma" w:hAnsi="Tahoma" w:cs="Tahoma"/>
                <w:sz w:val="18"/>
                <w:szCs w:val="18"/>
              </w:rPr>
            </w:pPr>
            <w:r w:rsidRPr="00703B9F">
              <w:rPr>
                <w:rFonts w:ascii="Tahoma" w:hAnsi="Tahoma" w:cs="Tahoma"/>
                <w:sz w:val="18"/>
                <w:szCs w:val="18"/>
              </w:rPr>
              <w:t>2.64</w:t>
            </w:r>
          </w:p>
        </w:tc>
        <w:tc>
          <w:tcPr>
            <w:tcW w:w="1276" w:type="dxa"/>
            <w:vMerge/>
          </w:tcPr>
          <w:p w14:paraId="006DFC2D" w14:textId="77777777" w:rsidR="004F74C6" w:rsidRPr="00B914F0" w:rsidRDefault="004F74C6" w:rsidP="00F91146">
            <w:pPr>
              <w:jc w:val="both"/>
              <w:rPr>
                <w:rFonts w:ascii="Tahoma" w:hAnsi="Tahoma" w:cs="Tahoma"/>
                <w:sz w:val="18"/>
                <w:szCs w:val="18"/>
              </w:rPr>
            </w:pPr>
          </w:p>
        </w:tc>
        <w:tc>
          <w:tcPr>
            <w:tcW w:w="992" w:type="dxa"/>
            <w:vMerge/>
            <w:shd w:val="clear" w:color="auto" w:fill="auto"/>
            <w:hideMark/>
          </w:tcPr>
          <w:p w14:paraId="166FEB9E" w14:textId="77777777" w:rsidR="004F74C6" w:rsidRPr="00703B9F" w:rsidRDefault="004F74C6" w:rsidP="00F91146">
            <w:pPr>
              <w:jc w:val="both"/>
              <w:rPr>
                <w:rFonts w:ascii="Tahoma" w:hAnsi="Tahoma" w:cs="Tahoma"/>
                <w:sz w:val="18"/>
                <w:szCs w:val="18"/>
              </w:rPr>
            </w:pPr>
          </w:p>
        </w:tc>
        <w:tc>
          <w:tcPr>
            <w:tcW w:w="2693" w:type="dxa"/>
            <w:vMerge/>
            <w:shd w:val="clear" w:color="auto" w:fill="auto"/>
            <w:vAlign w:val="center"/>
            <w:hideMark/>
          </w:tcPr>
          <w:p w14:paraId="5EAED8C0" w14:textId="77777777" w:rsidR="004F74C6" w:rsidRPr="00703B9F" w:rsidRDefault="004F74C6" w:rsidP="00F91146">
            <w:pPr>
              <w:rPr>
                <w:rFonts w:ascii="Tahoma" w:hAnsi="Tahoma" w:cs="Tahoma"/>
                <w:sz w:val="18"/>
                <w:szCs w:val="18"/>
              </w:rPr>
            </w:pPr>
          </w:p>
        </w:tc>
        <w:tc>
          <w:tcPr>
            <w:tcW w:w="2977" w:type="dxa"/>
            <w:vMerge/>
            <w:shd w:val="clear" w:color="auto" w:fill="auto"/>
            <w:vAlign w:val="center"/>
            <w:hideMark/>
          </w:tcPr>
          <w:p w14:paraId="74BE269C" w14:textId="77777777" w:rsidR="004F74C6" w:rsidRPr="00703B9F" w:rsidRDefault="004F74C6" w:rsidP="00F91146">
            <w:pPr>
              <w:rPr>
                <w:rFonts w:ascii="Tahoma" w:hAnsi="Tahoma" w:cs="Tahoma"/>
                <w:sz w:val="18"/>
                <w:szCs w:val="18"/>
              </w:rPr>
            </w:pPr>
          </w:p>
        </w:tc>
        <w:tc>
          <w:tcPr>
            <w:tcW w:w="2552" w:type="dxa"/>
            <w:vMerge/>
          </w:tcPr>
          <w:p w14:paraId="3DDC238F" w14:textId="77777777" w:rsidR="004F74C6" w:rsidRPr="00B914F0" w:rsidRDefault="004F74C6" w:rsidP="00F91146">
            <w:pPr>
              <w:rPr>
                <w:rFonts w:ascii="Tahoma" w:hAnsi="Tahoma" w:cs="Tahoma"/>
                <w:sz w:val="18"/>
                <w:szCs w:val="18"/>
              </w:rPr>
            </w:pPr>
          </w:p>
        </w:tc>
        <w:tc>
          <w:tcPr>
            <w:tcW w:w="2551" w:type="dxa"/>
            <w:vMerge/>
          </w:tcPr>
          <w:p w14:paraId="414D0C93" w14:textId="77777777" w:rsidR="004F74C6" w:rsidRPr="00B914F0" w:rsidRDefault="004F74C6" w:rsidP="00F91146">
            <w:pPr>
              <w:rPr>
                <w:rFonts w:ascii="Tahoma" w:hAnsi="Tahoma" w:cs="Tahoma"/>
                <w:sz w:val="18"/>
                <w:szCs w:val="18"/>
              </w:rPr>
            </w:pPr>
          </w:p>
        </w:tc>
      </w:tr>
      <w:tr w:rsidR="004F74C6" w:rsidRPr="00B914F0" w14:paraId="15E982D2" w14:textId="77777777" w:rsidTr="00F91146">
        <w:trPr>
          <w:trHeight w:val="320"/>
          <w:jc w:val="center"/>
        </w:trPr>
        <w:tc>
          <w:tcPr>
            <w:tcW w:w="1980" w:type="dxa"/>
            <w:gridSpan w:val="2"/>
            <w:shd w:val="clear" w:color="auto" w:fill="auto"/>
            <w:tcMar>
              <w:top w:w="6" w:type="dxa"/>
              <w:left w:w="6" w:type="dxa"/>
              <w:bottom w:w="0" w:type="dxa"/>
              <w:right w:w="6" w:type="dxa"/>
            </w:tcMar>
            <w:vAlign w:val="center"/>
            <w:hideMark/>
          </w:tcPr>
          <w:p w14:paraId="40B5D75C" w14:textId="77777777" w:rsidR="004F74C6" w:rsidRPr="00703B9F" w:rsidRDefault="004F74C6" w:rsidP="00F91146">
            <w:pPr>
              <w:jc w:val="center"/>
              <w:rPr>
                <w:rFonts w:ascii="Tahoma" w:hAnsi="Tahoma" w:cs="Tahoma"/>
                <w:sz w:val="18"/>
                <w:szCs w:val="18"/>
              </w:rPr>
            </w:pPr>
            <w:r w:rsidRPr="00B914F0">
              <w:rPr>
                <w:rFonts w:ascii="Tahoma" w:hAnsi="Tahoma" w:cs="Tahoma"/>
                <w:b/>
                <w:bCs/>
                <w:sz w:val="18"/>
                <w:szCs w:val="18"/>
              </w:rPr>
              <w:t>Total</w:t>
            </w:r>
          </w:p>
        </w:tc>
        <w:tc>
          <w:tcPr>
            <w:tcW w:w="1134" w:type="dxa"/>
            <w:shd w:val="clear" w:color="auto" w:fill="auto"/>
            <w:tcMar>
              <w:top w:w="6" w:type="dxa"/>
              <w:left w:w="6" w:type="dxa"/>
              <w:bottom w:w="0" w:type="dxa"/>
              <w:right w:w="6" w:type="dxa"/>
            </w:tcMar>
            <w:vAlign w:val="center"/>
            <w:hideMark/>
          </w:tcPr>
          <w:p w14:paraId="1B13AADB" w14:textId="77777777" w:rsidR="004F74C6" w:rsidRPr="00703B9F" w:rsidRDefault="004F74C6" w:rsidP="00F91146">
            <w:pPr>
              <w:ind w:left="116"/>
              <w:rPr>
                <w:rFonts w:ascii="Tahoma" w:hAnsi="Tahoma" w:cs="Tahoma"/>
                <w:b/>
                <w:bCs/>
                <w:sz w:val="18"/>
                <w:szCs w:val="18"/>
                <w:lang w:val="nl-NL"/>
              </w:rPr>
            </w:pPr>
            <w:r w:rsidRPr="00703B9F">
              <w:rPr>
                <w:rFonts w:ascii="Tahoma" w:hAnsi="Tahoma" w:cs="Tahoma"/>
                <w:b/>
                <w:bCs/>
                <w:sz w:val="18"/>
                <w:szCs w:val="18"/>
              </w:rPr>
              <w:t>56.9</w:t>
            </w:r>
            <w:r w:rsidRPr="00B914F0">
              <w:rPr>
                <w:rFonts w:ascii="Tahoma" w:hAnsi="Tahoma" w:cs="Tahoma"/>
                <w:b/>
                <w:bCs/>
                <w:sz w:val="18"/>
                <w:szCs w:val="18"/>
                <w:lang w:val="nl-NL"/>
              </w:rPr>
              <w:t>6</w:t>
            </w:r>
          </w:p>
        </w:tc>
        <w:tc>
          <w:tcPr>
            <w:tcW w:w="1276" w:type="dxa"/>
            <w:vAlign w:val="center"/>
          </w:tcPr>
          <w:p w14:paraId="5C8E6381" w14:textId="77777777" w:rsidR="004F74C6" w:rsidRPr="00B914F0" w:rsidRDefault="004F74C6" w:rsidP="00F91146">
            <w:pPr>
              <w:ind w:left="116"/>
              <w:rPr>
                <w:rFonts w:ascii="Tahoma" w:hAnsi="Tahoma" w:cs="Tahoma"/>
                <w:b/>
                <w:bCs/>
                <w:sz w:val="18"/>
                <w:szCs w:val="18"/>
                <w:lang w:val="nl-NL"/>
              </w:rPr>
            </w:pPr>
            <w:r w:rsidRPr="00B914F0">
              <w:rPr>
                <w:rFonts w:ascii="Tahoma" w:hAnsi="Tahoma" w:cs="Tahoma"/>
                <w:b/>
                <w:bCs/>
                <w:sz w:val="18"/>
                <w:szCs w:val="18"/>
              </w:rPr>
              <w:t>53</w:t>
            </w:r>
            <w:r w:rsidRPr="00B914F0">
              <w:rPr>
                <w:rFonts w:ascii="Tahoma" w:hAnsi="Tahoma" w:cs="Tahoma"/>
                <w:b/>
                <w:bCs/>
                <w:sz w:val="18"/>
                <w:szCs w:val="18"/>
                <w:lang w:val="nl-NL"/>
              </w:rPr>
              <w:t>.42</w:t>
            </w:r>
          </w:p>
        </w:tc>
        <w:tc>
          <w:tcPr>
            <w:tcW w:w="992" w:type="dxa"/>
            <w:shd w:val="clear" w:color="auto" w:fill="auto"/>
            <w:tcMar>
              <w:top w:w="6" w:type="dxa"/>
              <w:left w:w="6" w:type="dxa"/>
              <w:bottom w:w="0" w:type="dxa"/>
              <w:right w:w="6" w:type="dxa"/>
            </w:tcMar>
            <w:vAlign w:val="center"/>
            <w:hideMark/>
          </w:tcPr>
          <w:p w14:paraId="5D8C44CC" w14:textId="77777777" w:rsidR="004F74C6" w:rsidRPr="00703B9F" w:rsidRDefault="004F74C6" w:rsidP="00F91146">
            <w:pPr>
              <w:ind w:left="116"/>
              <w:rPr>
                <w:rFonts w:ascii="Tahoma" w:hAnsi="Tahoma" w:cs="Tahoma"/>
                <w:b/>
                <w:bCs/>
                <w:sz w:val="18"/>
                <w:szCs w:val="18"/>
                <w:lang w:val="nl-NL"/>
              </w:rPr>
            </w:pPr>
            <w:r w:rsidRPr="00703B9F">
              <w:rPr>
                <w:rFonts w:ascii="Tahoma" w:hAnsi="Tahoma" w:cs="Tahoma"/>
                <w:b/>
                <w:bCs/>
                <w:sz w:val="18"/>
                <w:szCs w:val="18"/>
              </w:rPr>
              <w:t>5</w:t>
            </w:r>
            <w:r w:rsidRPr="00B914F0">
              <w:rPr>
                <w:rFonts w:ascii="Tahoma" w:hAnsi="Tahoma" w:cs="Tahoma"/>
                <w:b/>
                <w:bCs/>
                <w:sz w:val="18"/>
                <w:szCs w:val="18"/>
              </w:rPr>
              <w:t>7.78</w:t>
            </w:r>
          </w:p>
        </w:tc>
        <w:tc>
          <w:tcPr>
            <w:tcW w:w="2693" w:type="dxa"/>
            <w:shd w:val="clear" w:color="auto" w:fill="auto"/>
            <w:tcMar>
              <w:top w:w="6" w:type="dxa"/>
              <w:left w:w="6" w:type="dxa"/>
              <w:bottom w:w="0" w:type="dxa"/>
              <w:right w:w="6" w:type="dxa"/>
            </w:tcMar>
            <w:vAlign w:val="center"/>
            <w:hideMark/>
          </w:tcPr>
          <w:p w14:paraId="69382664" w14:textId="77777777" w:rsidR="004F74C6" w:rsidRPr="00703B9F" w:rsidRDefault="004F74C6" w:rsidP="00F91146">
            <w:pPr>
              <w:jc w:val="center"/>
              <w:rPr>
                <w:rFonts w:ascii="Tahoma" w:hAnsi="Tahoma" w:cs="Tahoma"/>
                <w:sz w:val="18"/>
                <w:szCs w:val="18"/>
              </w:rPr>
            </w:pPr>
          </w:p>
        </w:tc>
        <w:tc>
          <w:tcPr>
            <w:tcW w:w="2977" w:type="dxa"/>
            <w:shd w:val="clear" w:color="auto" w:fill="auto"/>
            <w:tcMar>
              <w:top w:w="6" w:type="dxa"/>
              <w:left w:w="6" w:type="dxa"/>
              <w:bottom w:w="0" w:type="dxa"/>
              <w:right w:w="6" w:type="dxa"/>
            </w:tcMar>
            <w:vAlign w:val="center"/>
            <w:hideMark/>
          </w:tcPr>
          <w:p w14:paraId="2A25B3D4" w14:textId="77777777" w:rsidR="004F74C6" w:rsidRPr="00703B9F" w:rsidRDefault="004F74C6" w:rsidP="00F91146">
            <w:pPr>
              <w:jc w:val="center"/>
              <w:rPr>
                <w:rFonts w:ascii="Tahoma" w:hAnsi="Tahoma" w:cs="Tahoma"/>
                <w:sz w:val="18"/>
                <w:szCs w:val="18"/>
              </w:rPr>
            </w:pPr>
          </w:p>
        </w:tc>
        <w:tc>
          <w:tcPr>
            <w:tcW w:w="2552" w:type="dxa"/>
            <w:vAlign w:val="center"/>
          </w:tcPr>
          <w:p w14:paraId="03709C45" w14:textId="77777777" w:rsidR="004F74C6" w:rsidRPr="00B914F0" w:rsidRDefault="004F74C6" w:rsidP="00F91146">
            <w:pPr>
              <w:jc w:val="center"/>
              <w:rPr>
                <w:rFonts w:ascii="Tahoma" w:hAnsi="Tahoma" w:cs="Tahoma"/>
                <w:sz w:val="18"/>
                <w:szCs w:val="18"/>
              </w:rPr>
            </w:pPr>
          </w:p>
        </w:tc>
        <w:tc>
          <w:tcPr>
            <w:tcW w:w="2551" w:type="dxa"/>
            <w:vAlign w:val="center"/>
          </w:tcPr>
          <w:p w14:paraId="1227A4CA" w14:textId="77777777" w:rsidR="004F74C6" w:rsidRPr="00B914F0" w:rsidRDefault="004F74C6" w:rsidP="00F91146">
            <w:pPr>
              <w:jc w:val="center"/>
              <w:rPr>
                <w:rFonts w:ascii="Tahoma" w:hAnsi="Tahoma" w:cs="Tahoma"/>
                <w:sz w:val="18"/>
                <w:szCs w:val="18"/>
              </w:rPr>
            </w:pPr>
          </w:p>
        </w:tc>
      </w:tr>
    </w:tbl>
    <w:p w14:paraId="3A4C76ED" w14:textId="77777777" w:rsidR="004F74C6" w:rsidRDefault="004F74C6" w:rsidP="004F74C6">
      <w:pPr>
        <w:rPr>
          <w:b/>
          <w:sz w:val="24"/>
          <w:lang w:val="nl-NL"/>
        </w:rPr>
      </w:pPr>
      <w:r>
        <w:rPr>
          <w:b/>
          <w:sz w:val="24"/>
          <w:lang w:val="nl-NL"/>
        </w:rPr>
        <w:br w:type="page"/>
      </w:r>
    </w:p>
    <w:p w14:paraId="227B2443" w14:textId="77777777" w:rsidR="004F74C6" w:rsidRPr="00F13638" w:rsidRDefault="004F74C6" w:rsidP="004F74C6">
      <w:pPr>
        <w:spacing w:after="0"/>
        <w:ind w:left="720"/>
        <w:jc w:val="both"/>
        <w:rPr>
          <w:b/>
          <w:sz w:val="24"/>
          <w:lang w:val="nl-NL"/>
        </w:rPr>
      </w:pPr>
      <w:r>
        <w:rPr>
          <w:b/>
          <w:sz w:val="24"/>
          <w:lang w:val="nl-NL"/>
        </w:rPr>
        <w:lastRenderedPageBreak/>
        <w:t xml:space="preserve">PRINSIP 2: </w:t>
      </w:r>
      <w:r w:rsidRPr="00F13638">
        <w:rPr>
          <w:b/>
          <w:sz w:val="24"/>
          <w:lang w:val="nl-NL"/>
        </w:rPr>
        <w:t>PENEMPATAN TAMBAK DI LOKASI-LOKASI YANG TEPAT SECARA LINGKUNGAN DAN MELESTARIKAN KEANEKARAGAMAN HAYATI DAN EKOSISTEM ALAMI YANG PENTING</w:t>
      </w:r>
    </w:p>
    <w:p w14:paraId="692AE0B9" w14:textId="77777777" w:rsidR="004F74C6" w:rsidRDefault="004F74C6" w:rsidP="004F74C6">
      <w:pPr>
        <w:spacing w:after="0"/>
        <w:ind w:left="720"/>
        <w:jc w:val="both"/>
      </w:pPr>
      <w:r w:rsidRPr="00F13638">
        <w:rPr>
          <w:lang w:val="nl-NL"/>
        </w:rPr>
        <w:t>Kriteria 2.1</w:t>
      </w:r>
      <w:r>
        <w:rPr>
          <w:lang w:val="nl-NL"/>
        </w:rPr>
        <w:t>.</w:t>
      </w:r>
      <w:r w:rsidRPr="00F13638">
        <w:rPr>
          <w:lang w:val="nl-NL"/>
        </w:rPr>
        <w:t xml:space="preserve"> Analisis Mengenai Dampak Terhadap Lingkungan dan Keanekaragaman Hayati Biodiversity (B-EIA): Dokumen BEIA yang disusun oleh PT. </w:t>
      </w:r>
      <w:r>
        <w:t xml:space="preserve">Deco dan telah direvisi konten oleh Achmad Fuad Faturrahman (konsultan dari Aquaculture Celebes Community), dilakukan koreksi lanjutan oleh tim internal program akuakultur WWF-Indonesia. Meski demikian perlu dilakukan pelengkapan dokumen-dokumen lampiran, seperti notulensi dan catatan-catatan wawancara. Salah satu rekomendasi BEIA adalah penanaman mangrove seluas 28 hektar.  </w:t>
      </w:r>
    </w:p>
    <w:p w14:paraId="2CFC16DD" w14:textId="77777777" w:rsidR="004F74C6" w:rsidRDefault="004F74C6" w:rsidP="004F74C6">
      <w:pPr>
        <w:spacing w:after="0"/>
        <w:ind w:left="720"/>
        <w:jc w:val="both"/>
      </w:pPr>
    </w:p>
    <w:p w14:paraId="5E05E736" w14:textId="77777777" w:rsidR="004F74C6" w:rsidRPr="00F13638" w:rsidRDefault="004F74C6" w:rsidP="004F74C6">
      <w:pPr>
        <w:ind w:left="720"/>
        <w:jc w:val="both"/>
        <w:rPr>
          <w:lang w:val="nl-NL"/>
        </w:rPr>
      </w:pPr>
      <w:r w:rsidRPr="00F13638">
        <w:rPr>
          <w:lang w:val="nl-NL"/>
        </w:rPr>
        <w:t>Kriteria 2.2</w:t>
      </w:r>
      <w:r>
        <w:rPr>
          <w:lang w:val="nl-NL"/>
        </w:rPr>
        <w:t>.</w:t>
      </w:r>
      <w:r w:rsidRPr="00F13638">
        <w:rPr>
          <w:lang w:val="nl-NL"/>
        </w:rPr>
        <w:t xml:space="preserve"> Kawasan lindung dan habitat kritis: lokasi tambak tidak terletak di kawasan lindung dan bukan merupakan habitat kritis. Hal ini dibuktikan melalui laporan BEIA. Tambak dibangun sebelum</w:t>
      </w:r>
      <w:r>
        <w:rPr>
          <w:lang w:val="nl-NL"/>
        </w:rPr>
        <w:t xml:space="preserve"> tahun</w:t>
      </w:r>
      <w:r w:rsidRPr="00F13638">
        <w:rPr>
          <w:lang w:val="nl-NL"/>
        </w:rPr>
        <w:t xml:space="preserve"> 1999 atau sebelum kesepakatan Ramsar mengenai penggunaan kawasan lindung untuk kegiatan budidaya perairan. Hal ini berarti diperbolehkan aktivitas budidaya di daerah tersebut. Terdapat tambahan peta tambak sebelum 1999 yang lebih akurat menunjukkan bahwa tambak dibangun sebelum 1999.   </w:t>
      </w:r>
    </w:p>
    <w:p w14:paraId="2383F509" w14:textId="631BAEFC" w:rsidR="004F74C6" w:rsidRPr="00F250B8" w:rsidRDefault="004F74C6" w:rsidP="004F74C6">
      <w:pPr>
        <w:ind w:left="720"/>
        <w:jc w:val="both"/>
      </w:pPr>
      <w:r w:rsidRPr="00F13638">
        <w:rPr>
          <w:lang w:val="nl-NL"/>
        </w:rPr>
        <w:t xml:space="preserve">Sejak </w:t>
      </w:r>
      <w:r w:rsidR="0095453E">
        <w:rPr>
          <w:lang w:val="nl-NL"/>
        </w:rPr>
        <w:t>januari</w:t>
      </w:r>
      <w:r>
        <w:rPr>
          <w:lang w:val="nl-NL"/>
        </w:rPr>
        <w:t xml:space="preserve"> – </w:t>
      </w:r>
      <w:r w:rsidR="0095453E">
        <w:rPr>
          <w:lang w:val="nl-NL"/>
        </w:rPr>
        <w:t>Juni</w:t>
      </w:r>
      <w:r>
        <w:rPr>
          <w:lang w:val="nl-NL"/>
        </w:rPr>
        <w:t xml:space="preserve"> 202</w:t>
      </w:r>
      <w:r w:rsidR="0095453E">
        <w:rPr>
          <w:lang w:val="nl-NL"/>
        </w:rPr>
        <w:t>1</w:t>
      </w:r>
      <w:r>
        <w:rPr>
          <w:lang w:val="nl-NL"/>
        </w:rPr>
        <w:t xml:space="preserve"> telah</w:t>
      </w:r>
      <w:r w:rsidRPr="00F13638">
        <w:rPr>
          <w:lang w:val="nl-NL"/>
        </w:rPr>
        <w:t xml:space="preserve"> dilakukan rangkaian aktivitas perbaikan lingkungan </w:t>
      </w:r>
      <w:r>
        <w:rPr>
          <w:lang w:val="nl-NL"/>
        </w:rPr>
        <w:t>seperti</w:t>
      </w:r>
      <w:r w:rsidRPr="00F13638">
        <w:rPr>
          <w:lang w:val="nl-NL"/>
        </w:rPr>
        <w:t xml:space="preserve"> penanaman mangrove untuk merehabilitasi 28 hektar konversi lahan tambak ke lahan mangrove. Telah dilakukan penanaman </w:t>
      </w:r>
      <w:r>
        <w:rPr>
          <w:lang w:val="nl-NL"/>
        </w:rPr>
        <w:t>diberbagai lokasi seperti</w:t>
      </w:r>
      <w:r w:rsidRPr="00F13638">
        <w:rPr>
          <w:lang w:val="nl-NL"/>
        </w:rPr>
        <w:t xml:space="preserve"> di Loliko Polewali Mandar, Tekolabbua Pangkep, Puntondo</w:t>
      </w:r>
      <w:r>
        <w:rPr>
          <w:lang w:val="nl-NL"/>
        </w:rPr>
        <w:t xml:space="preserve"> &amp; Laikang</w:t>
      </w:r>
      <w:r w:rsidRPr="00F13638">
        <w:rPr>
          <w:lang w:val="nl-NL"/>
        </w:rPr>
        <w:t xml:space="preserve"> Takalar, Tanroe Pinrang, Binasangkara Maros</w:t>
      </w:r>
      <w:r>
        <w:rPr>
          <w:lang w:val="nl-NL"/>
        </w:rPr>
        <w:t>, Luppung &amp; Kajang Bulukumba, Tarowang Jeneponto, Lantebung Makassar, dan lain-lain</w:t>
      </w:r>
      <w:r w:rsidRPr="00F13638">
        <w:rPr>
          <w:lang w:val="nl-NL"/>
        </w:rPr>
        <w:t>.</w:t>
      </w:r>
      <w:r>
        <w:rPr>
          <w:lang w:val="nl-NL"/>
        </w:rPr>
        <w:t xml:space="preserve"> </w:t>
      </w:r>
      <w:r w:rsidRPr="00F250B8">
        <w:t xml:space="preserve">Hingga bulan </w:t>
      </w:r>
      <w:r w:rsidR="0095453E">
        <w:t>Juni 2021</w:t>
      </w:r>
      <w:r w:rsidRPr="00F250B8">
        <w:t xml:space="preserve"> telah tertanam sekitar 190.</w:t>
      </w:r>
      <w:r w:rsidR="00E302CD">
        <w:t>685</w:t>
      </w:r>
      <w:r w:rsidRPr="00F250B8">
        <w:t xml:space="preserve"> pohon mangrove dengan tingk</w:t>
      </w:r>
      <w:r>
        <w:t>at kelangsungan hidup sekitar 8</w:t>
      </w:r>
      <w:r w:rsidR="00E302CD">
        <w:t>9,86</w:t>
      </w:r>
      <w:r>
        <w:t>% sehingga total pohon mangrove yang hidup sekitar 1</w:t>
      </w:r>
      <w:r w:rsidR="00E302CD">
        <w:t>71</w:t>
      </w:r>
      <w:r>
        <w:t>.</w:t>
      </w:r>
      <w:r w:rsidR="00E302CD">
        <w:t>349</w:t>
      </w:r>
      <w:r>
        <w:t xml:space="preserve"> pohon. </w:t>
      </w:r>
      <w:r w:rsidRPr="00F250B8">
        <w:t xml:space="preserve">    </w:t>
      </w:r>
    </w:p>
    <w:p w14:paraId="185C1BC2" w14:textId="77777777" w:rsidR="004F74C6" w:rsidRPr="00F13638" w:rsidRDefault="004F74C6" w:rsidP="004F74C6">
      <w:pPr>
        <w:ind w:left="720"/>
        <w:jc w:val="both"/>
        <w:rPr>
          <w:lang w:val="nl-NL"/>
        </w:rPr>
      </w:pPr>
      <w:r w:rsidRPr="00761850">
        <w:t xml:space="preserve">Kriteria 2.3. Pertimbangan habitat kritis untuk spesies terancam punah: dari hasil pendataan BEIA tidak ditemukan spesies yang terancam punah. </w:t>
      </w:r>
      <w:r w:rsidRPr="00F13638">
        <w:rPr>
          <w:lang w:val="nl-NL"/>
        </w:rPr>
        <w:t>Terdapat identifikasi terbaru terhadap hewan-hewan yang dilindungi menurut Peraturan Menteri Lingkungan Hidup dan Kehutanan Republik Indonesia P.20 MENLHK/SETJEN/KUM.1/6/2018 Tentang Pengawetan Jenis Tumbuhan dan Satwa, yaitu Kuntul Kecil (</w:t>
      </w:r>
      <w:r w:rsidRPr="00F13638">
        <w:rPr>
          <w:i/>
          <w:iCs/>
          <w:lang w:val="nl-NL"/>
        </w:rPr>
        <w:t>Egretta gerzetta</w:t>
      </w:r>
      <w:r w:rsidRPr="00F13638">
        <w:rPr>
          <w:lang w:val="nl-NL"/>
        </w:rPr>
        <w:t>), Kowak Maling (</w:t>
      </w:r>
      <w:r w:rsidRPr="00F13638">
        <w:rPr>
          <w:i/>
          <w:iCs/>
          <w:lang w:val="nl-NL"/>
        </w:rPr>
        <w:t>Nycticorax caledonicus</w:t>
      </w:r>
      <w:r w:rsidRPr="00F13638">
        <w:rPr>
          <w:lang w:val="nl-NL"/>
        </w:rPr>
        <w:t>), Kuntul Besar (</w:t>
      </w:r>
      <w:r w:rsidRPr="00F13638">
        <w:rPr>
          <w:i/>
          <w:iCs/>
          <w:lang w:val="nl-NL"/>
        </w:rPr>
        <w:t>Egretta alba</w:t>
      </w:r>
      <w:r w:rsidRPr="00F13638">
        <w:rPr>
          <w:lang w:val="nl-NL"/>
        </w:rPr>
        <w:t>), Dara Laut Biasa (</w:t>
      </w:r>
      <w:r w:rsidRPr="00F13638">
        <w:rPr>
          <w:i/>
          <w:iCs/>
          <w:lang w:val="nl-NL"/>
        </w:rPr>
        <w:t>Sterna hirundo</w:t>
      </w:r>
      <w:r w:rsidRPr="00F13638">
        <w:rPr>
          <w:lang w:val="nl-NL"/>
        </w:rPr>
        <w:t>), Gagang Bayam Belang (</w:t>
      </w:r>
      <w:r w:rsidRPr="00F13638">
        <w:rPr>
          <w:i/>
          <w:iCs/>
          <w:lang w:val="nl-NL"/>
        </w:rPr>
        <w:t>Himantopus leucocephalus</w:t>
      </w:r>
      <w:r w:rsidRPr="00F13638">
        <w:rPr>
          <w:lang w:val="nl-NL"/>
        </w:rPr>
        <w:t>), Dara Laut Kecil (</w:t>
      </w:r>
      <w:r w:rsidRPr="00F13638">
        <w:rPr>
          <w:i/>
          <w:iCs/>
          <w:lang w:val="nl-NL"/>
        </w:rPr>
        <w:t>Sternula albifrons</w:t>
      </w:r>
      <w:r w:rsidRPr="00F13638">
        <w:rPr>
          <w:lang w:val="nl-NL"/>
        </w:rPr>
        <w:t xml:space="preserve">).        </w:t>
      </w:r>
    </w:p>
    <w:p w14:paraId="20A1B1E0" w14:textId="77777777" w:rsidR="004F74C6" w:rsidRDefault="004F74C6" w:rsidP="004F74C6">
      <w:pPr>
        <w:ind w:left="720"/>
        <w:jc w:val="both"/>
      </w:pPr>
      <w:r w:rsidRPr="00F13638">
        <w:rPr>
          <w:lang w:val="nl-NL"/>
        </w:rPr>
        <w:t>Kriteria 2.4</w:t>
      </w:r>
      <w:r>
        <w:rPr>
          <w:lang w:val="nl-NL"/>
        </w:rPr>
        <w:t>.</w:t>
      </w:r>
      <w:r w:rsidRPr="00F13638">
        <w:rPr>
          <w:lang w:val="nl-NL"/>
        </w:rPr>
        <w:t xml:space="preserve"> Penyangga, pembatas, dan koridor ekologis: data penyangga dan koridor ekologis </w:t>
      </w:r>
      <w:r>
        <w:rPr>
          <w:lang w:val="nl-NL"/>
        </w:rPr>
        <w:t>terdapat dalam laporan</w:t>
      </w:r>
      <w:r w:rsidRPr="00F13638">
        <w:rPr>
          <w:lang w:val="nl-NL"/>
        </w:rPr>
        <w:t xml:space="preserve"> BEIA. </w:t>
      </w:r>
      <w:r>
        <w:t xml:space="preserve">Penyangga berupa barrier mangrove tidak ada lantaran sudah ada infrastruktur jalan di pinggir pantai. Penyangga hanya ada di muara saluran air. Koridor tidak begitu dibutuhkan karena tidak ada organisme darat yang membutuhkan koridor. Meski begitu, dengan kegiatan penanaman mangrove di saluran air dapat menghasilkan sistem koridor bagi hewan-hewan yang hidup di sekitar tambak.    </w:t>
      </w:r>
    </w:p>
    <w:p w14:paraId="7631B464" w14:textId="77777777" w:rsidR="004F74C6" w:rsidRDefault="004F74C6" w:rsidP="004F74C6">
      <w:pPr>
        <w:ind w:left="720"/>
        <w:jc w:val="both"/>
      </w:pPr>
      <w:r w:rsidRPr="00545E39">
        <w:lastRenderedPageBreak/>
        <w:t>Kriteria 2.5</w:t>
      </w:r>
      <w:r>
        <w:t xml:space="preserve">. </w:t>
      </w:r>
      <w:r w:rsidRPr="00545E39">
        <w:t>Pencegahan salinisasi sumber daya air tawar dan tanah</w:t>
      </w:r>
      <w:r>
        <w:t xml:space="preserve">: data salinasi terdapat dalam dokumen BEIA dan terus diperbaharui data salinasi setiap bulan. Tidak ada penggunaan sumur dalam operasional tambak, sehingga dampak salinasi sangat kecil atau tidak berpengaruh. Terdapat sebuah sumur di dekat Kawasan tambak. Telah dilakukan pengukuran terhadap sumur tersebut untuk mengidentifikasi tingkat salinasi terhadap air tawar. </w:t>
      </w:r>
    </w:p>
    <w:p w14:paraId="6BE24E3F" w14:textId="77777777" w:rsidR="004F74C6" w:rsidRDefault="004F74C6" w:rsidP="004F74C6">
      <w:pPr>
        <w:jc w:val="both"/>
      </w:pPr>
    </w:p>
    <w:p w14:paraId="63E0B2B5" w14:textId="77777777" w:rsidR="004F74C6" w:rsidRPr="00F13638" w:rsidRDefault="004F74C6" w:rsidP="004F74C6">
      <w:pPr>
        <w:spacing w:after="0"/>
        <w:ind w:left="720"/>
        <w:jc w:val="both"/>
        <w:rPr>
          <w:b/>
          <w:lang w:val="nl-NL"/>
        </w:rPr>
      </w:pPr>
      <w:r>
        <w:rPr>
          <w:b/>
          <w:lang w:val="nl-NL"/>
        </w:rPr>
        <w:t>PRINSIP</w:t>
      </w:r>
      <w:r w:rsidRPr="00F13638">
        <w:rPr>
          <w:b/>
          <w:lang w:val="nl-NL"/>
        </w:rPr>
        <w:t xml:space="preserve"> 3: PENGEMBANGAN DAN OPERASI TAMBAK DENGAN MEMPERTIMBANGKAN MASYARAKAT SETEMPAT        </w:t>
      </w:r>
    </w:p>
    <w:p w14:paraId="3E34B248" w14:textId="77777777" w:rsidR="004F74C6" w:rsidRDefault="004F74C6" w:rsidP="004F74C6">
      <w:pPr>
        <w:spacing w:after="0"/>
        <w:ind w:left="720"/>
        <w:jc w:val="both"/>
      </w:pPr>
      <w:r w:rsidRPr="00F13638">
        <w:rPr>
          <w:lang w:val="nl-NL"/>
        </w:rPr>
        <w:t>Kriteria 3.1</w:t>
      </w:r>
      <w:r>
        <w:rPr>
          <w:lang w:val="nl-NL"/>
        </w:rPr>
        <w:t>.</w:t>
      </w:r>
      <w:r w:rsidRPr="00F13638">
        <w:rPr>
          <w:lang w:val="nl-NL"/>
        </w:rPr>
        <w:t xml:space="preserve"> Semua dampak terhadap masyarakat sekitar, pengguna ekosistem dan pemilik lahan telah dipertimbangkan dan telah/akan dinegosiasikan secara terbuka dan dapat dipertanggungjawabkan: </w:t>
      </w:r>
      <w:r>
        <w:rPr>
          <w:lang w:val="nl-NL"/>
        </w:rPr>
        <w:t>t</w:t>
      </w:r>
      <w:r w:rsidRPr="00F13638">
        <w:rPr>
          <w:lang w:val="nl-NL"/>
        </w:rPr>
        <w:t xml:space="preserve">elah berlangsung aktivitas penilaian pSIA oleh pihak ketiga dalam hal ini CV. Deco. Dokumen pSIA ini pun telah dilakukan revisi mengenai dampak sosial, ekonomi dan budaya kegiatan tambak terhadap masyarakat sekitar. </w:t>
      </w:r>
      <w:r>
        <w:t xml:space="preserve">Telaah pSIA antara lain: mitra PT. Bomar membuka kesempatan kerja bagi masyarakat sekitar tambak. Peningkatan ekonomi bagi para pekerja dan keluarga pekerja, tidak terdapat konflik sosial maupun potensi konflik antara petambak dengan masyarakat sekitar, dampak lainnya yaitu peningkatan pemahaman petambak mengenai pentingnya menjaga lingkungan dan melestarikan linkungan melalui kegiatan penanaman mangrove. Penyediaan infrastruktur seperti kamar kecil/water closed berpengaruh pada perubahan gaya hidup bersih petambak yang tinggal di sekitar tambak. </w:t>
      </w:r>
    </w:p>
    <w:p w14:paraId="06A8368C" w14:textId="77777777" w:rsidR="004F74C6" w:rsidRDefault="004F74C6" w:rsidP="004F74C6">
      <w:pPr>
        <w:spacing w:after="0"/>
        <w:ind w:left="720"/>
        <w:jc w:val="both"/>
      </w:pPr>
    </w:p>
    <w:p w14:paraId="7E4149C9" w14:textId="77777777" w:rsidR="004F74C6" w:rsidRPr="00F13638" w:rsidRDefault="004F74C6" w:rsidP="004F74C6">
      <w:pPr>
        <w:ind w:left="720"/>
        <w:jc w:val="both"/>
        <w:rPr>
          <w:lang w:val="nl-NL"/>
        </w:rPr>
      </w:pPr>
      <w:r w:rsidRPr="00F13638">
        <w:rPr>
          <w:lang w:val="nl-NL"/>
        </w:rPr>
        <w:t>Kriteria 3.2</w:t>
      </w:r>
      <w:r>
        <w:rPr>
          <w:lang w:val="nl-NL"/>
        </w:rPr>
        <w:t>.</w:t>
      </w:r>
      <w:r w:rsidRPr="00F13638">
        <w:rPr>
          <w:lang w:val="nl-NL"/>
        </w:rPr>
        <w:t xml:space="preserve"> Keluhan oleh pemangku kepentingan yang mengalami dampak tengah diselesaikan: belum ada konflik dengan masyarakat setempat. Tersedia SOP dan dokumen untuk penangaan konflik dengan masyarakat setempat. Sementara dibuat kotak saran untuk disimpan di pemukiman masyarakat yang paling dekat dengan tambak. Kotak saran tersebut menjadi ruang bagi publik untuk memberi saran dan kritik terhadap pelaksanaan budidaya udang H. Tantang. </w:t>
      </w:r>
    </w:p>
    <w:p w14:paraId="29B89550" w14:textId="77777777" w:rsidR="004F74C6" w:rsidRPr="00F13638" w:rsidRDefault="004F74C6" w:rsidP="004F74C6">
      <w:pPr>
        <w:ind w:left="720"/>
        <w:jc w:val="both"/>
        <w:rPr>
          <w:lang w:val="nl-NL"/>
        </w:rPr>
      </w:pPr>
      <w:r w:rsidRPr="00F13638">
        <w:rPr>
          <w:lang w:val="nl-NL"/>
        </w:rPr>
        <w:t>Kriteria 3.3</w:t>
      </w:r>
      <w:r>
        <w:rPr>
          <w:lang w:val="nl-NL"/>
        </w:rPr>
        <w:t>.</w:t>
      </w:r>
      <w:r w:rsidRPr="00F13638">
        <w:rPr>
          <w:lang w:val="nl-NL"/>
        </w:rPr>
        <w:t xml:space="preserve"> Transparansi dalam menyediakan peluang pekerjaan kepada masyarakat setempat: semua pekerja tambak berasal dari sekitar tambak. Sehingga, secara transparansi, H. Tantang memberikan kesempatan secara luas kepada masyarakat setempat. </w:t>
      </w:r>
    </w:p>
    <w:p w14:paraId="2944EA1E" w14:textId="77777777" w:rsidR="004F74C6" w:rsidRPr="00822034" w:rsidRDefault="004F74C6" w:rsidP="004F74C6">
      <w:pPr>
        <w:ind w:left="720"/>
        <w:jc w:val="both"/>
        <w:rPr>
          <w:lang w:val="nl-NL"/>
        </w:rPr>
      </w:pPr>
      <w:r w:rsidRPr="00F13638">
        <w:rPr>
          <w:lang w:val="nl-NL"/>
        </w:rPr>
        <w:t>Kriteria 3.4</w:t>
      </w:r>
      <w:r>
        <w:rPr>
          <w:lang w:val="nl-NL"/>
        </w:rPr>
        <w:t>.</w:t>
      </w:r>
      <w:r w:rsidRPr="00F13638">
        <w:rPr>
          <w:lang w:val="nl-NL"/>
        </w:rPr>
        <w:t xml:space="preserve"> Pengelolaan tambak secara kontrak (bila dipraktekkan) bersifat adil dan transparan bagi pengelola tambak yang dikontrak: tambak merupakan milik pribadi, hanya satu petak tambak yang merupakan tambak kontrak. </w:t>
      </w:r>
      <w:r w:rsidRPr="00822034">
        <w:rPr>
          <w:lang w:val="nl-NL"/>
        </w:rPr>
        <w:t xml:space="preserve">Pengelolaan tambak kontrak dikelola secara adil. Hubungan antara PT. Bomar dengan H. Tantang belum dalam bentuk kontrak tertulis. </w:t>
      </w:r>
    </w:p>
    <w:p w14:paraId="53D64263" w14:textId="77777777" w:rsidR="004F74C6" w:rsidRDefault="004F74C6" w:rsidP="004F74C6">
      <w:pPr>
        <w:ind w:left="720"/>
        <w:jc w:val="both"/>
        <w:rPr>
          <w:b/>
        </w:rPr>
      </w:pPr>
    </w:p>
    <w:p w14:paraId="5DBDA05D" w14:textId="77777777" w:rsidR="004F74C6" w:rsidRDefault="004F74C6" w:rsidP="004F74C6">
      <w:pPr>
        <w:ind w:left="720"/>
        <w:jc w:val="both"/>
        <w:rPr>
          <w:b/>
        </w:rPr>
      </w:pPr>
    </w:p>
    <w:p w14:paraId="4EBDE5CD" w14:textId="77777777" w:rsidR="004F74C6" w:rsidRDefault="004F74C6" w:rsidP="004F74C6">
      <w:pPr>
        <w:ind w:left="720"/>
        <w:jc w:val="both"/>
        <w:rPr>
          <w:b/>
        </w:rPr>
      </w:pPr>
    </w:p>
    <w:p w14:paraId="6625D764" w14:textId="77777777" w:rsidR="004F74C6" w:rsidRPr="00091615" w:rsidRDefault="004F74C6" w:rsidP="004F74C6">
      <w:pPr>
        <w:ind w:left="720"/>
        <w:jc w:val="both"/>
        <w:rPr>
          <w:b/>
        </w:rPr>
      </w:pPr>
      <w:r w:rsidRPr="00091615">
        <w:rPr>
          <w:b/>
        </w:rPr>
        <w:t>ASAS 4: PENGOPERASIAN TAMBAK DENGAN PRAKTEK TENAGA KERJA YANG BERTANGGUNG JAWAB</w:t>
      </w:r>
    </w:p>
    <w:p w14:paraId="54C50313" w14:textId="77777777" w:rsidR="004F74C6" w:rsidRPr="00F13638" w:rsidRDefault="004F74C6" w:rsidP="004F74C6">
      <w:pPr>
        <w:ind w:left="720"/>
        <w:jc w:val="both"/>
        <w:rPr>
          <w:lang w:val="nl-NL"/>
        </w:rPr>
      </w:pPr>
      <w:r w:rsidRPr="00091615">
        <w:t>Kriteria 4.1</w:t>
      </w:r>
      <w:r>
        <w:t>.</w:t>
      </w:r>
      <w:r w:rsidRPr="00091615">
        <w:t xml:space="preserve"> Tenaga kerja anak-anak</w:t>
      </w:r>
      <w:r>
        <w:t xml:space="preserve"> </w:t>
      </w:r>
      <w:r w:rsidRPr="00091615">
        <w:t>di bawah umur dan pekerja usia muda</w:t>
      </w:r>
      <w:r>
        <w:t xml:space="preserve">: para petambak merupakan pekerja dengan usia di atas 18 tahun. </w:t>
      </w:r>
      <w:r w:rsidRPr="00F13638">
        <w:rPr>
          <w:lang w:val="nl-NL"/>
        </w:rPr>
        <w:t xml:space="preserve">Hal ini dapat dibuktikan dengan tersedianya KTP (Kartu Tanda Penduduk). </w:t>
      </w:r>
    </w:p>
    <w:p w14:paraId="2513D163" w14:textId="77777777" w:rsidR="004F74C6" w:rsidRDefault="004F74C6" w:rsidP="004F74C6">
      <w:pPr>
        <w:ind w:left="720"/>
        <w:jc w:val="both"/>
      </w:pPr>
      <w:r w:rsidRPr="00F13638">
        <w:rPr>
          <w:lang w:val="nl-NL"/>
        </w:rPr>
        <w:t>Kriteria 4.2</w:t>
      </w:r>
      <w:r>
        <w:rPr>
          <w:lang w:val="nl-NL"/>
        </w:rPr>
        <w:t>.</w:t>
      </w:r>
      <w:r w:rsidRPr="00F13638">
        <w:rPr>
          <w:lang w:val="nl-NL"/>
        </w:rPr>
        <w:t xml:space="preserve"> Tenaga kerja paksa, terikat, dan wajib: para petambak bertanggungjawab terhadap pengelolaan tambak, tidak ada pemaksaan dalam kerja. </w:t>
      </w:r>
      <w:r>
        <w:t xml:space="preserve">Selain itu, pekerja masih dapat mencari aktivitas lain selain menjaga tambak untuk menambah penghasilan. Aktivitas pendampingan tambak hanya berupa pengontrolan air secara tradisional, sehingga cukup banyak waktu luang untuk mencari sumber-sumber penghasilan yang lain. </w:t>
      </w:r>
    </w:p>
    <w:p w14:paraId="04548282" w14:textId="77777777" w:rsidR="004F74C6" w:rsidRPr="00761850" w:rsidRDefault="004F74C6" w:rsidP="004F74C6">
      <w:pPr>
        <w:ind w:left="720"/>
        <w:jc w:val="both"/>
      </w:pPr>
      <w:r w:rsidRPr="00761850">
        <w:rPr>
          <w:lang w:val="nl-NL"/>
        </w:rPr>
        <w:t>Kriteria 4.3.</w:t>
      </w:r>
      <w:r>
        <w:rPr>
          <w:lang w:val="nl-NL"/>
        </w:rPr>
        <w:t xml:space="preserve"> </w:t>
      </w:r>
      <w:r w:rsidRPr="00761850">
        <w:rPr>
          <w:lang w:val="nl-NL"/>
        </w:rPr>
        <w:t xml:space="preserve">Diskriminasi di lingkungan kerja: tidak ada diskriminasi di lingkungan kerja. </w:t>
      </w:r>
      <w:r w:rsidRPr="00761850">
        <w:t>Semua pekerja laki-laki dan merupakan penduduk sekitar.</w:t>
      </w:r>
    </w:p>
    <w:p w14:paraId="391F69E7" w14:textId="77777777" w:rsidR="004F74C6" w:rsidRPr="00F13638" w:rsidRDefault="004F74C6" w:rsidP="004F74C6">
      <w:pPr>
        <w:ind w:left="720"/>
        <w:jc w:val="both"/>
        <w:rPr>
          <w:lang w:val="nl-NL"/>
        </w:rPr>
      </w:pPr>
      <w:r w:rsidRPr="00F13638">
        <w:rPr>
          <w:lang w:val="nl-NL"/>
        </w:rPr>
        <w:t>Kriteria 4.4</w:t>
      </w:r>
      <w:r>
        <w:rPr>
          <w:lang w:val="nl-NL"/>
        </w:rPr>
        <w:t>.</w:t>
      </w:r>
      <w:r w:rsidRPr="00F13638">
        <w:rPr>
          <w:lang w:val="nl-NL"/>
        </w:rPr>
        <w:t xml:space="preserve"> Kesehatan dan keamanan lingkungan kerja: pada umumnya para pekerja dalam kondisi sehat. Namun, belum ada kegiatan pelatihan kesehatan terhadap pekerja serta belum tersedia fasilitas pengobatan kepada para pekerja serta jaminan kesehatan melalui kartu BPJS. </w:t>
      </w:r>
    </w:p>
    <w:p w14:paraId="052E90FF" w14:textId="77777777" w:rsidR="004F74C6" w:rsidRPr="00F13638" w:rsidRDefault="004F74C6" w:rsidP="004F74C6">
      <w:pPr>
        <w:ind w:left="720"/>
        <w:jc w:val="both"/>
        <w:rPr>
          <w:lang w:val="nl-NL"/>
        </w:rPr>
      </w:pPr>
      <w:r w:rsidRPr="00F13638">
        <w:rPr>
          <w:lang w:val="nl-NL"/>
        </w:rPr>
        <w:t>Kriteria 4.5</w:t>
      </w:r>
      <w:r>
        <w:rPr>
          <w:lang w:val="nl-NL"/>
        </w:rPr>
        <w:t>.</w:t>
      </w:r>
      <w:r w:rsidRPr="00F13638">
        <w:rPr>
          <w:lang w:val="nl-NL"/>
        </w:rPr>
        <w:t xml:space="preserve"> Upah minimum dan adil [73] atau “upah yang layak”: para pekerja memperoleh upah dalam bentuk komisi/persenan dari hasil panen, yaitu sekitar 10 persen dari hasil panen. Jika dirata-ratakan, upah kurang dari UMR. Tapi, jika dilihat dari frekuensi kerja, para pekerja bukan merupakan pekerja penuh tapi berupa pekerja tradisional. </w:t>
      </w:r>
    </w:p>
    <w:p w14:paraId="667D4473" w14:textId="77777777" w:rsidR="004F74C6" w:rsidRPr="00F13638" w:rsidRDefault="004F74C6" w:rsidP="004F74C6">
      <w:pPr>
        <w:ind w:left="720"/>
        <w:jc w:val="both"/>
        <w:rPr>
          <w:lang w:val="nl-NL"/>
        </w:rPr>
      </w:pPr>
      <w:r w:rsidRPr="00F13638">
        <w:rPr>
          <w:lang w:val="nl-NL"/>
        </w:rPr>
        <w:t>Kriteria 4.6</w:t>
      </w:r>
      <w:r>
        <w:rPr>
          <w:lang w:val="nl-NL"/>
        </w:rPr>
        <w:t>.</w:t>
      </w:r>
      <w:r w:rsidRPr="00F13638">
        <w:rPr>
          <w:lang w:val="nl-NL"/>
        </w:rPr>
        <w:t xml:space="preserve"> Akses kepada kebebasan berasosiasi dan hak tawar secara kolektif: para pekerja diberi kebebasan untuk ikut berasosiasi. Sejak pendampingan, para petambak telah mengikuti pertemuan-pertemuan untuk membahas permasalahan budidaya dan peningkatan kapasitas para pembudidaya. </w:t>
      </w:r>
    </w:p>
    <w:p w14:paraId="6EB7EA5C" w14:textId="77777777" w:rsidR="004F74C6" w:rsidRPr="00F13638" w:rsidRDefault="004F74C6" w:rsidP="004F74C6">
      <w:pPr>
        <w:ind w:left="720"/>
        <w:jc w:val="both"/>
        <w:rPr>
          <w:lang w:val="nl-NL"/>
        </w:rPr>
      </w:pPr>
      <w:r w:rsidRPr="00F13638">
        <w:rPr>
          <w:lang w:val="nl-NL"/>
        </w:rPr>
        <w:t>Kriteria 4.7</w:t>
      </w:r>
      <w:r>
        <w:rPr>
          <w:lang w:val="nl-NL"/>
        </w:rPr>
        <w:t>.</w:t>
      </w:r>
      <w:r w:rsidRPr="00F13638">
        <w:rPr>
          <w:lang w:val="nl-NL"/>
        </w:rPr>
        <w:t xml:space="preserve"> Gangguan dan praktek disipliner di lingkungan kerja menyebabkan kerusakan fisik dan/atau mental secara sementara atau permanen: sejauh ini belum ada tindak disipliner, apalagi yang dapat menyebabkan kerusakan fisik ataupun mental. </w:t>
      </w:r>
    </w:p>
    <w:p w14:paraId="20A6AB8F" w14:textId="77777777" w:rsidR="004F74C6" w:rsidRPr="00F13638" w:rsidRDefault="004F74C6" w:rsidP="004F74C6">
      <w:pPr>
        <w:ind w:left="720"/>
        <w:jc w:val="both"/>
        <w:rPr>
          <w:lang w:val="nl-NL"/>
        </w:rPr>
      </w:pPr>
      <w:r w:rsidRPr="00F13638">
        <w:rPr>
          <w:lang w:val="nl-NL"/>
        </w:rPr>
        <w:t>Kriteria 4.8</w:t>
      </w:r>
      <w:r>
        <w:rPr>
          <w:lang w:val="nl-NL"/>
        </w:rPr>
        <w:t>.</w:t>
      </w:r>
      <w:r w:rsidRPr="00F13638">
        <w:rPr>
          <w:lang w:val="nl-NL"/>
        </w:rPr>
        <w:t xml:space="preserve"> Kompensasi lembur dan jam kerja: para petambak bekerja menyesuaikan dengan tahapan – tahapan dalam kegiatan budidaya. Kegiatan budidaya yang utama adalah pada persiapan tambak, penebaran benur, menjaga kualitas air, dan panen. Waktu luang pekerja tambak cukup banyak karena tambak yang diawasi hanya rata-rata satu tambak dan dalam pemeliharaan lebih banyak waktu dihabiskan untuk sekadar pemeliharaan, yang tidak menuntut kehadiran fisik di lokasi tambak. Adanya inisiasi untuk penyusunan timesheet petambak. </w:t>
      </w:r>
    </w:p>
    <w:p w14:paraId="35104239" w14:textId="77777777" w:rsidR="004F74C6" w:rsidRPr="00F13638" w:rsidRDefault="004F74C6" w:rsidP="004F74C6">
      <w:pPr>
        <w:ind w:left="720"/>
        <w:jc w:val="both"/>
        <w:rPr>
          <w:lang w:val="nl-NL"/>
        </w:rPr>
      </w:pPr>
      <w:r w:rsidRPr="00F13638">
        <w:rPr>
          <w:lang w:val="nl-NL"/>
        </w:rPr>
        <w:lastRenderedPageBreak/>
        <w:t>Kriteria 4.9</w:t>
      </w:r>
      <w:r>
        <w:rPr>
          <w:lang w:val="nl-NL"/>
        </w:rPr>
        <w:t>.</w:t>
      </w:r>
      <w:r w:rsidRPr="00F13638">
        <w:rPr>
          <w:lang w:val="nl-NL"/>
        </w:rPr>
        <w:t xml:space="preserve"> Kontrak pekerja bersifat adil dan transparan: Tersedia dokumen perjanjian kerjasama antara pemilik tambak dengan mitra kerjatambak. Namun belum ditandatangani. </w:t>
      </w:r>
    </w:p>
    <w:p w14:paraId="4BC9642A" w14:textId="77777777" w:rsidR="004F74C6" w:rsidRDefault="004F74C6" w:rsidP="004F74C6">
      <w:pPr>
        <w:ind w:left="720"/>
        <w:jc w:val="both"/>
      </w:pPr>
      <w:r w:rsidRPr="00F13638">
        <w:rPr>
          <w:lang w:val="nl-NL"/>
        </w:rPr>
        <w:t>Kriteria 4.10</w:t>
      </w:r>
      <w:r>
        <w:rPr>
          <w:lang w:val="nl-NL"/>
        </w:rPr>
        <w:t>.</w:t>
      </w:r>
      <w:r w:rsidRPr="00F13638">
        <w:rPr>
          <w:lang w:val="nl-NL"/>
        </w:rPr>
        <w:t xml:space="preserve"> Sistem pengelolaan pekerja yang adil dan transparan:</w:t>
      </w:r>
      <w:r>
        <w:rPr>
          <w:lang w:val="nl-NL"/>
        </w:rPr>
        <w:t xml:space="preserve"> </w:t>
      </w:r>
      <w:r w:rsidRPr="00F13638">
        <w:rPr>
          <w:lang w:val="nl-NL"/>
        </w:rPr>
        <w:t xml:space="preserve">telah tersedia form keluhan pekerja tambak. </w:t>
      </w:r>
      <w:r>
        <w:t xml:space="preserve">Telah tersedia diskusi rutin setiap sekali dalam sebulan atau dua bulan dengan pekerja tambak untuk membahas persoalan-persoalan tambak. </w:t>
      </w:r>
    </w:p>
    <w:p w14:paraId="081488D6" w14:textId="77777777" w:rsidR="004F74C6" w:rsidRDefault="004F74C6" w:rsidP="004F74C6">
      <w:pPr>
        <w:ind w:left="720"/>
        <w:jc w:val="both"/>
      </w:pPr>
      <w:r w:rsidRPr="00732F8B">
        <w:t>Kriteria 4.11</w:t>
      </w:r>
      <w:r>
        <w:t>.</w:t>
      </w:r>
      <w:r w:rsidRPr="00732F8B">
        <w:t xml:space="preserve"> Kondisi tempat tinggal untuk pekerja yang diakomodasi di kawasan tambak</w:t>
      </w:r>
      <w:r>
        <w:t xml:space="preserve">: para pekerja tambak tinggal di rumah pribadinya tidak jauh dari lokasi tambak. Terdapat pula rumah jaga tambak, sebagai sarana pekerja tambak untuk beristirahat. </w:t>
      </w:r>
    </w:p>
    <w:p w14:paraId="16D22A99" w14:textId="77777777" w:rsidR="004F74C6" w:rsidRDefault="004F74C6" w:rsidP="004F74C6">
      <w:pPr>
        <w:ind w:left="720"/>
        <w:jc w:val="both"/>
      </w:pPr>
    </w:p>
    <w:p w14:paraId="17B8F38B" w14:textId="77777777" w:rsidR="004F74C6" w:rsidRPr="00F13638" w:rsidRDefault="004F74C6" w:rsidP="004F74C6">
      <w:pPr>
        <w:spacing w:after="0"/>
        <w:ind w:left="720"/>
        <w:jc w:val="both"/>
        <w:rPr>
          <w:b/>
          <w:lang w:val="nl-NL"/>
        </w:rPr>
      </w:pPr>
      <w:r w:rsidRPr="00F13638">
        <w:rPr>
          <w:b/>
          <w:lang w:val="nl-NL"/>
        </w:rPr>
        <w:t>ASAS 5: MENGELOLA KESEHATAN DAN KESEJAHTERAAN UDANG SECARA BERTANGGUNGJAWAB</w:t>
      </w:r>
    </w:p>
    <w:p w14:paraId="2D63EBAC" w14:textId="77777777" w:rsidR="004F74C6" w:rsidRDefault="004F74C6" w:rsidP="004F74C6">
      <w:pPr>
        <w:spacing w:after="0"/>
        <w:ind w:left="720"/>
        <w:jc w:val="both"/>
      </w:pPr>
      <w:r w:rsidRPr="00E93838">
        <w:t>Kriteria 5.1</w:t>
      </w:r>
      <w:r>
        <w:t xml:space="preserve">. </w:t>
      </w:r>
      <w:r w:rsidRPr="00E93838">
        <w:t>Pencegahan penyakit</w:t>
      </w:r>
      <w:r>
        <w:t xml:space="preserve">: </w:t>
      </w:r>
    </w:p>
    <w:p w14:paraId="6D54E698" w14:textId="77777777" w:rsidR="004F74C6" w:rsidRDefault="004F74C6" w:rsidP="004F74C6">
      <w:pPr>
        <w:pStyle w:val="ListParagraph"/>
        <w:numPr>
          <w:ilvl w:val="0"/>
          <w:numId w:val="2"/>
        </w:numPr>
        <w:spacing w:after="0"/>
        <w:jc w:val="both"/>
      </w:pPr>
      <w:r>
        <w:t xml:space="preserve">Tersedia SOP Pencegahan penyakit udang windu. SOP ini telah disosialisasikan kepada para petambak. </w:t>
      </w:r>
    </w:p>
    <w:p w14:paraId="6D1F4F80" w14:textId="77777777" w:rsidR="004F74C6" w:rsidRDefault="004F74C6" w:rsidP="004F74C6">
      <w:pPr>
        <w:pStyle w:val="ListParagraph"/>
        <w:numPr>
          <w:ilvl w:val="0"/>
          <w:numId w:val="2"/>
        </w:numPr>
        <w:jc w:val="both"/>
      </w:pPr>
      <w:r>
        <w:t xml:space="preserve">SR budidaya udang windu di Pinrang diperkirakan di bawah 25%. Terdapat artikel ilmiah popular yang menunjukkan bahwa secara umum SR budidaya udang di daerah Pinrang di bawah 25%, diterbitkan oleh media Info Akuakultur. Artikel penjelasan mengenai SR di bawah 25% ini ditulis oleh peneliti udang windu dari Balai Budidaya Air Payau Maros, yaitu Dr. Taruna Mulya. </w:t>
      </w:r>
    </w:p>
    <w:p w14:paraId="6539CC1F" w14:textId="77777777" w:rsidR="004F74C6" w:rsidRDefault="004F74C6" w:rsidP="004F74C6">
      <w:pPr>
        <w:pStyle w:val="ListParagraph"/>
        <w:numPr>
          <w:ilvl w:val="0"/>
          <w:numId w:val="2"/>
        </w:numPr>
        <w:jc w:val="both"/>
      </w:pPr>
      <w:r>
        <w:t>Terdapat pengujian benur yang dibeli dari Hatchery PT. Benur Bagindo Utama (BBU) SPF (</w:t>
      </w:r>
      <w:r>
        <w:rPr>
          <w:i/>
        </w:rPr>
        <w:t>Spesific Patogen Free</w:t>
      </w:r>
      <w:r>
        <w:t>). Hasil pengujian yaitu negative WSSV (White Spot Syndrom Virus).</w:t>
      </w:r>
    </w:p>
    <w:p w14:paraId="7558AD61" w14:textId="77777777" w:rsidR="004F74C6" w:rsidRDefault="004F74C6" w:rsidP="004F74C6">
      <w:pPr>
        <w:ind w:left="720"/>
        <w:jc w:val="both"/>
      </w:pPr>
      <w:r w:rsidRPr="0040405A">
        <w:t>Kriteria 5.2</w:t>
      </w:r>
      <w:r>
        <w:t>.</w:t>
      </w:r>
      <w:r w:rsidRPr="0040405A">
        <w:t xml:space="preserve"> Pengendalian pemangsa</w:t>
      </w:r>
      <w:r>
        <w:t xml:space="preserve">: </w:t>
      </w:r>
      <w:r w:rsidRPr="0040405A">
        <w:t>Tidak ditemukan upaya secara sengaja untuk mematikan dari spesies yang dilindungi, terancam, atau hampir punah sebagaimana didefinisikan oleh Daftar Merah (Red List).  Predator yang ditemukan hanya berupa biawak yang memasuki/bersembunyi di dalam lubang kepiting diatas pematang atau di saluran air.</w:t>
      </w:r>
    </w:p>
    <w:p w14:paraId="6600668F" w14:textId="77777777" w:rsidR="004F74C6" w:rsidRPr="00F13638" w:rsidRDefault="004F74C6" w:rsidP="004F74C6">
      <w:pPr>
        <w:spacing w:after="0" w:line="240" w:lineRule="auto"/>
        <w:ind w:left="720"/>
        <w:jc w:val="both"/>
        <w:rPr>
          <w:lang w:val="nl-NL"/>
        </w:rPr>
      </w:pPr>
      <w:r w:rsidRPr="00F13638">
        <w:rPr>
          <w:lang w:val="nl-NL"/>
        </w:rPr>
        <w:t>Kriteria 5.3</w:t>
      </w:r>
      <w:r>
        <w:rPr>
          <w:lang w:val="nl-NL"/>
        </w:rPr>
        <w:t xml:space="preserve">. </w:t>
      </w:r>
      <w:r w:rsidRPr="00F13638">
        <w:rPr>
          <w:lang w:val="nl-NL"/>
        </w:rPr>
        <w:t xml:space="preserve">Pengelolaan dan pengobatan penyakit: </w:t>
      </w:r>
    </w:p>
    <w:p w14:paraId="386B73C3" w14:textId="77777777" w:rsidR="004F74C6" w:rsidRDefault="004F74C6" w:rsidP="004F74C6">
      <w:pPr>
        <w:pStyle w:val="ListParagraph"/>
        <w:numPr>
          <w:ilvl w:val="0"/>
          <w:numId w:val="2"/>
        </w:numPr>
        <w:spacing w:after="0" w:line="240" w:lineRule="auto"/>
        <w:jc w:val="both"/>
      </w:pPr>
      <w:r w:rsidRPr="00F13638">
        <w:rPr>
          <w:lang w:val="nl-NL"/>
        </w:rPr>
        <w:t xml:space="preserve">Pemilik tambak komitmen untuk tidak menggunakan antibiotik. </w:t>
      </w:r>
      <w:r>
        <w:t xml:space="preserve">Terdapat dokumen secara tertulis. </w:t>
      </w:r>
    </w:p>
    <w:p w14:paraId="0D44C454" w14:textId="77777777" w:rsidR="004F74C6" w:rsidRDefault="004F74C6" w:rsidP="004F74C6">
      <w:pPr>
        <w:pStyle w:val="ListParagraph"/>
        <w:numPr>
          <w:ilvl w:val="0"/>
          <w:numId w:val="2"/>
        </w:numPr>
        <w:spacing w:after="0" w:line="240" w:lineRule="auto"/>
        <w:jc w:val="both"/>
      </w:pPr>
      <w:r>
        <w:t>Tersedia catatan penggunaan bahan – bahan kimia berupa pupuk, dan pemberantas hama tambak. Sebagian petambak masih menggunakan besnoid untuk pemberantasan hama kekerangan.</w:t>
      </w:r>
    </w:p>
    <w:p w14:paraId="222C7EBE" w14:textId="77777777" w:rsidR="004F74C6" w:rsidRDefault="004F74C6" w:rsidP="004F74C6">
      <w:pPr>
        <w:pStyle w:val="ListParagraph"/>
        <w:numPr>
          <w:ilvl w:val="0"/>
          <w:numId w:val="2"/>
        </w:numPr>
        <w:spacing w:after="0" w:line="240" w:lineRule="auto"/>
        <w:jc w:val="both"/>
      </w:pPr>
      <w:r>
        <w:t>Petambak tidak menggunakan probiotik.</w:t>
      </w:r>
    </w:p>
    <w:p w14:paraId="200709A7" w14:textId="77777777" w:rsidR="004F74C6" w:rsidRDefault="004F74C6" w:rsidP="004F74C6">
      <w:pPr>
        <w:spacing w:after="0" w:line="240" w:lineRule="auto"/>
        <w:jc w:val="both"/>
      </w:pPr>
    </w:p>
    <w:p w14:paraId="490A2236" w14:textId="77777777" w:rsidR="004F74C6" w:rsidRDefault="004F74C6" w:rsidP="004F74C6">
      <w:pPr>
        <w:spacing w:after="0" w:line="240" w:lineRule="auto"/>
        <w:jc w:val="both"/>
      </w:pPr>
    </w:p>
    <w:p w14:paraId="24CF4397" w14:textId="77777777" w:rsidR="004F74C6" w:rsidRDefault="004F74C6" w:rsidP="004F74C6">
      <w:pPr>
        <w:spacing w:after="0" w:line="240" w:lineRule="auto"/>
        <w:jc w:val="both"/>
      </w:pPr>
    </w:p>
    <w:p w14:paraId="3E60C6C1" w14:textId="77777777" w:rsidR="004F74C6" w:rsidRPr="00F13638" w:rsidRDefault="004F74C6" w:rsidP="004F74C6">
      <w:pPr>
        <w:spacing w:after="0"/>
        <w:ind w:firstLine="720"/>
        <w:jc w:val="both"/>
        <w:rPr>
          <w:b/>
          <w:lang w:val="nl-NL"/>
        </w:rPr>
      </w:pPr>
      <w:r w:rsidRPr="00F13638">
        <w:rPr>
          <w:b/>
          <w:lang w:val="nl-NL"/>
        </w:rPr>
        <w:lastRenderedPageBreak/>
        <w:t>ASAS 6: MENGELOLA ASAL USUL INDUKAN, SELEKSI STOK DAN EFEK PENGELOLAAN STOK</w:t>
      </w:r>
    </w:p>
    <w:p w14:paraId="21B5BE38" w14:textId="77777777" w:rsidR="004F74C6" w:rsidRDefault="004F74C6" w:rsidP="004F74C6">
      <w:pPr>
        <w:spacing w:after="0"/>
        <w:ind w:left="720"/>
        <w:jc w:val="both"/>
      </w:pPr>
      <w:r w:rsidRPr="00F13638">
        <w:rPr>
          <w:lang w:val="nl-NL"/>
        </w:rPr>
        <w:t>Kriteria 6.1</w:t>
      </w:r>
      <w:r>
        <w:rPr>
          <w:lang w:val="nl-NL"/>
        </w:rPr>
        <w:t>.</w:t>
      </w:r>
      <w:r w:rsidRPr="00F13638">
        <w:rPr>
          <w:lang w:val="nl-NL"/>
        </w:rPr>
        <w:t xml:space="preserve"> Keberadaan spesies udang asing atau yang diperkenalkan dari luar daerah: Udang yang digunakan adalah udang lokal Indonesia, yaitu udang windu. </w:t>
      </w:r>
      <w:r>
        <w:t xml:space="preserve">Tersedia data pembelian benih udang dalam beberapa bulan. </w:t>
      </w:r>
      <w:r w:rsidRPr="00C95016">
        <w:t>Bukti spesies asli dapat dilihat dari Buku Ali Purnomo. Untuk sumber bacaan lainnya ada di Primavera, SEAFDEC, FAO.</w:t>
      </w:r>
    </w:p>
    <w:p w14:paraId="544F3798" w14:textId="77777777" w:rsidR="004F74C6" w:rsidRDefault="004F74C6" w:rsidP="004F74C6">
      <w:pPr>
        <w:ind w:left="720"/>
        <w:jc w:val="both"/>
      </w:pPr>
      <w:r>
        <w:t xml:space="preserve">Alat penjebak udang udang berupa lapisan waring pada pintu air. </w:t>
      </w:r>
    </w:p>
    <w:p w14:paraId="7E14A678" w14:textId="77777777" w:rsidR="004F74C6" w:rsidRDefault="004F74C6" w:rsidP="004F74C6">
      <w:pPr>
        <w:spacing w:after="0"/>
        <w:ind w:left="720"/>
        <w:jc w:val="both"/>
      </w:pPr>
      <w:r w:rsidRPr="00C95016">
        <w:t>Kriteria 6.2</w:t>
      </w:r>
      <w:r>
        <w:t xml:space="preserve">. </w:t>
      </w:r>
      <w:r w:rsidRPr="00C95016">
        <w:t>Asal-usul benur atau indukan</w:t>
      </w:r>
      <w:r>
        <w:t xml:space="preserve">: </w:t>
      </w:r>
    </w:p>
    <w:p w14:paraId="79434B24" w14:textId="77777777" w:rsidR="004F74C6" w:rsidRDefault="004F74C6" w:rsidP="004F74C6">
      <w:pPr>
        <w:pStyle w:val="ListParagraph"/>
        <w:numPr>
          <w:ilvl w:val="0"/>
          <w:numId w:val="2"/>
        </w:numPr>
        <w:spacing w:after="0"/>
        <w:jc w:val="both"/>
      </w:pPr>
      <w:r>
        <w:t xml:space="preserve">Tersedia dokumen dari hatchery sumber udang yang menyatakan bahwa benur tersebut bebas dari penyakit. </w:t>
      </w:r>
    </w:p>
    <w:p w14:paraId="25A6A688" w14:textId="77777777" w:rsidR="004F74C6" w:rsidRDefault="004F74C6" w:rsidP="004F74C6">
      <w:pPr>
        <w:pStyle w:val="ListParagraph"/>
        <w:numPr>
          <w:ilvl w:val="0"/>
          <w:numId w:val="2"/>
        </w:numPr>
        <w:jc w:val="both"/>
      </w:pPr>
      <w:r>
        <w:t xml:space="preserve">Tersedia informasi secara lengkap mengenai asal usul induk yang diperoleh dari hatchery udang windu. </w:t>
      </w:r>
    </w:p>
    <w:p w14:paraId="054F6C07" w14:textId="77777777" w:rsidR="004F74C6" w:rsidRDefault="004F74C6" w:rsidP="004F74C6">
      <w:pPr>
        <w:pStyle w:val="ListParagraph"/>
        <w:numPr>
          <w:ilvl w:val="0"/>
          <w:numId w:val="2"/>
        </w:numPr>
        <w:jc w:val="both"/>
      </w:pPr>
      <w:r>
        <w:t xml:space="preserve">Catatan tambahan: Telah tersedia dokumen asal usul benur udang windu di Pinrang. </w:t>
      </w:r>
    </w:p>
    <w:p w14:paraId="52EFF9FF" w14:textId="77777777" w:rsidR="004F74C6" w:rsidRDefault="004F74C6" w:rsidP="004F74C6">
      <w:pPr>
        <w:ind w:left="720"/>
        <w:jc w:val="both"/>
      </w:pPr>
      <w:r w:rsidRPr="00927389">
        <w:t>Kriteria 6.3</w:t>
      </w:r>
      <w:r>
        <w:t>.</w:t>
      </w:r>
      <w:r w:rsidRPr="00927389">
        <w:t xml:space="preserve"> Udang </w:t>
      </w:r>
      <w:r>
        <w:t>transgenic: udang windu yang dipelihara bukan udang transgenic.</w:t>
      </w:r>
    </w:p>
    <w:p w14:paraId="5B5680FB" w14:textId="77777777" w:rsidR="004F74C6" w:rsidRDefault="004F74C6" w:rsidP="004F74C6">
      <w:pPr>
        <w:ind w:left="720"/>
        <w:jc w:val="both"/>
        <w:rPr>
          <w:b/>
        </w:rPr>
      </w:pPr>
    </w:p>
    <w:p w14:paraId="209EF2C1" w14:textId="77777777" w:rsidR="004F74C6" w:rsidRDefault="004F74C6" w:rsidP="004F74C6">
      <w:pPr>
        <w:spacing w:after="0"/>
        <w:ind w:left="720"/>
        <w:jc w:val="both"/>
        <w:rPr>
          <w:b/>
        </w:rPr>
      </w:pPr>
      <w:r w:rsidRPr="00927389">
        <w:rPr>
          <w:b/>
        </w:rPr>
        <w:t>ASAS 7: PENGGUNAAN SUMBERDAYA DENGAN CARA YANG EFISIEN DAN BERTANGGUNG JAWAB SECARA LINGKUNGAN</w:t>
      </w:r>
    </w:p>
    <w:p w14:paraId="0CD39A3A" w14:textId="77777777" w:rsidR="004F74C6" w:rsidRPr="001F733B" w:rsidRDefault="004F74C6" w:rsidP="004F74C6">
      <w:pPr>
        <w:spacing w:after="0" w:line="360" w:lineRule="auto"/>
        <w:ind w:left="720"/>
        <w:jc w:val="both"/>
        <w:rPr>
          <w:lang w:val="nl-NL"/>
        </w:rPr>
      </w:pPr>
      <w:r w:rsidRPr="001F733B">
        <w:rPr>
          <w:lang w:val="nl-NL"/>
        </w:rPr>
        <w:t>Kriteria 7.1</w:t>
      </w:r>
      <w:r>
        <w:rPr>
          <w:lang w:val="nl-NL"/>
        </w:rPr>
        <w:t>.</w:t>
      </w:r>
      <w:r w:rsidRPr="001F733B">
        <w:rPr>
          <w:lang w:val="nl-NL"/>
        </w:rPr>
        <w:t xml:space="preserve"> Keterlacakan material mentah dalam pakan: tidak menggunakan pakan buatan.</w:t>
      </w:r>
    </w:p>
    <w:p w14:paraId="2CD05AD2" w14:textId="77777777" w:rsidR="004F74C6" w:rsidRPr="00F13638" w:rsidRDefault="004F74C6" w:rsidP="004F74C6">
      <w:pPr>
        <w:spacing w:after="0" w:line="360" w:lineRule="auto"/>
        <w:ind w:left="720"/>
        <w:jc w:val="both"/>
        <w:rPr>
          <w:lang w:val="nl-NL"/>
        </w:rPr>
      </w:pPr>
      <w:r w:rsidRPr="00F13638">
        <w:rPr>
          <w:lang w:val="nl-NL"/>
        </w:rPr>
        <w:t>Kriteria 7.2</w:t>
      </w:r>
      <w:r>
        <w:rPr>
          <w:lang w:val="nl-NL"/>
        </w:rPr>
        <w:t>.</w:t>
      </w:r>
      <w:r w:rsidRPr="00F13638">
        <w:rPr>
          <w:lang w:val="nl-NL"/>
        </w:rPr>
        <w:t xml:space="preserve"> Asal-usul bahan pakan akuatik dan darat: tidak menggunakan pakan buatan.</w:t>
      </w:r>
    </w:p>
    <w:p w14:paraId="5038E329" w14:textId="77777777" w:rsidR="004F74C6" w:rsidRPr="00F13638" w:rsidRDefault="004F74C6" w:rsidP="004F74C6">
      <w:pPr>
        <w:spacing w:after="0" w:line="360" w:lineRule="auto"/>
        <w:ind w:left="720"/>
        <w:jc w:val="both"/>
        <w:rPr>
          <w:lang w:val="nl-NL"/>
        </w:rPr>
      </w:pPr>
      <w:r w:rsidRPr="00F13638">
        <w:rPr>
          <w:lang w:val="nl-NL"/>
        </w:rPr>
        <w:t>Kriteria 7.3</w:t>
      </w:r>
      <w:r>
        <w:rPr>
          <w:lang w:val="nl-NL"/>
        </w:rPr>
        <w:t>.</w:t>
      </w:r>
      <w:r w:rsidRPr="00F13638">
        <w:rPr>
          <w:lang w:val="nl-NL"/>
        </w:rPr>
        <w:t xml:space="preserve"> Penggunaan bahan modifikasi genetik (GM) dalam pakan: tidak menggunakan pakan buatan.</w:t>
      </w:r>
    </w:p>
    <w:p w14:paraId="316F7091" w14:textId="77777777" w:rsidR="004F74C6" w:rsidRPr="00F13638" w:rsidRDefault="004F74C6" w:rsidP="004F74C6">
      <w:pPr>
        <w:spacing w:after="0" w:line="360" w:lineRule="auto"/>
        <w:ind w:left="720"/>
        <w:jc w:val="both"/>
        <w:rPr>
          <w:lang w:val="nl-NL"/>
        </w:rPr>
      </w:pPr>
      <w:r w:rsidRPr="00F13638">
        <w:rPr>
          <w:lang w:val="nl-NL"/>
        </w:rPr>
        <w:t>Kriteria 7.4</w:t>
      </w:r>
      <w:r>
        <w:rPr>
          <w:lang w:val="nl-NL"/>
        </w:rPr>
        <w:t>.</w:t>
      </w:r>
      <w:r w:rsidRPr="00F13638">
        <w:rPr>
          <w:lang w:val="nl-NL"/>
        </w:rPr>
        <w:t xml:space="preserve"> Penggunaan ikan liar [136] secara efisien untuk tepung ikan dan minyak ikan: tidak menggunakan pakan buatan.</w:t>
      </w:r>
    </w:p>
    <w:p w14:paraId="1B3E27E5" w14:textId="77777777" w:rsidR="004F74C6" w:rsidRPr="00F13638" w:rsidRDefault="004F74C6" w:rsidP="004F74C6">
      <w:pPr>
        <w:spacing w:after="0" w:line="360" w:lineRule="auto"/>
        <w:ind w:left="720"/>
        <w:jc w:val="both"/>
        <w:rPr>
          <w:lang w:val="nl-NL"/>
        </w:rPr>
      </w:pPr>
      <w:r w:rsidRPr="00F13638">
        <w:rPr>
          <w:lang w:val="nl-NL"/>
        </w:rPr>
        <w:t>Kriteria 7.5</w:t>
      </w:r>
      <w:r>
        <w:rPr>
          <w:lang w:val="nl-NL"/>
        </w:rPr>
        <w:t>.</w:t>
      </w:r>
      <w:r w:rsidRPr="00F13638">
        <w:rPr>
          <w:lang w:val="nl-NL"/>
        </w:rPr>
        <w:t xml:space="preserve"> Kandungan kontaminan dalam limbah: Terdapat dokumen hasil pemeriksaan kualitas air masuk, air keluar dan air dalam tambak, untuk pengukuran N total dan P Total. </w:t>
      </w:r>
    </w:p>
    <w:p w14:paraId="3A8D3F07" w14:textId="77777777" w:rsidR="004F74C6" w:rsidRPr="001F733B" w:rsidRDefault="004F74C6" w:rsidP="004F74C6">
      <w:pPr>
        <w:spacing w:after="0" w:line="360" w:lineRule="auto"/>
        <w:ind w:left="720"/>
        <w:jc w:val="both"/>
        <w:rPr>
          <w:lang w:val="nl-NL"/>
        </w:rPr>
      </w:pPr>
      <w:r w:rsidRPr="00761850">
        <w:rPr>
          <w:lang w:val="nl-NL"/>
        </w:rPr>
        <w:t>Kriteria 7.6</w:t>
      </w:r>
      <w:r>
        <w:rPr>
          <w:lang w:val="nl-NL"/>
        </w:rPr>
        <w:t xml:space="preserve">. </w:t>
      </w:r>
      <w:r w:rsidRPr="00761850">
        <w:rPr>
          <w:lang w:val="nl-NL"/>
        </w:rPr>
        <w:t xml:space="preserve">Efisiensi energy: </w:t>
      </w:r>
      <w:r w:rsidRPr="001F733B">
        <w:rPr>
          <w:lang w:val="nl-NL"/>
        </w:rPr>
        <w:t xml:space="preserve">Konsumsi energi [142] menurut sumber energi [143] selama periode 12 bulan: penggunaan energi berupa bensin untuk operasional petambak menggunakan motor, untuk mengelilingi tambak. </w:t>
      </w:r>
    </w:p>
    <w:p w14:paraId="57B7CA48" w14:textId="77777777" w:rsidR="004F74C6" w:rsidRPr="00F13638" w:rsidRDefault="004F74C6" w:rsidP="004F74C6">
      <w:pPr>
        <w:spacing w:line="360" w:lineRule="auto"/>
        <w:ind w:left="720"/>
        <w:jc w:val="both"/>
        <w:rPr>
          <w:lang w:val="nl-NL"/>
        </w:rPr>
      </w:pPr>
      <w:r w:rsidRPr="00F13638">
        <w:rPr>
          <w:lang w:val="nl-NL"/>
        </w:rPr>
        <w:t>Kriteria 7.7</w:t>
      </w:r>
      <w:r>
        <w:rPr>
          <w:lang w:val="nl-NL"/>
        </w:rPr>
        <w:t xml:space="preserve">. </w:t>
      </w:r>
      <w:r w:rsidRPr="00F13638">
        <w:rPr>
          <w:lang w:val="nl-NL"/>
        </w:rPr>
        <w:t xml:space="preserve">Penanganan dan pembuangan bahan dan limbah berbahaya: Telah terdapat SOP penanangan limbah. Perlu dibuat SOP penananganan sampah yang berada di lokasi tambak. </w:t>
      </w:r>
    </w:p>
    <w:p w14:paraId="40D804B9" w14:textId="77777777" w:rsidR="004F74C6" w:rsidRPr="00F13638" w:rsidRDefault="004F74C6" w:rsidP="004F74C6">
      <w:pPr>
        <w:ind w:left="720"/>
        <w:jc w:val="both"/>
        <w:rPr>
          <w:lang w:val="nl-NL"/>
        </w:rPr>
      </w:pPr>
    </w:p>
    <w:p w14:paraId="3A39FB82" w14:textId="526F6471" w:rsidR="004F74C6" w:rsidRDefault="004F74C6" w:rsidP="004F74C6">
      <w:pPr>
        <w:jc w:val="both"/>
        <w:rPr>
          <w:b/>
        </w:rPr>
      </w:pPr>
      <w:r w:rsidRPr="00F13638">
        <w:rPr>
          <w:lang w:val="nl-NL"/>
        </w:rPr>
        <w:lastRenderedPageBreak/>
        <w:tab/>
      </w:r>
      <w:r w:rsidRPr="00F13638">
        <w:rPr>
          <w:b/>
          <w:lang w:val="nl-NL"/>
        </w:rPr>
        <w:t xml:space="preserve">Rangkaian AIP Udang Vannamei Petambak Mitra PT. </w:t>
      </w:r>
      <w:r>
        <w:rPr>
          <w:b/>
        </w:rPr>
        <w:t xml:space="preserve">Bogatama Marinusa (Bomar) bulan </w:t>
      </w:r>
      <w:r w:rsidR="00E302CD">
        <w:rPr>
          <w:b/>
        </w:rPr>
        <w:t>Januari</w:t>
      </w:r>
      <w:r>
        <w:rPr>
          <w:b/>
        </w:rPr>
        <w:t xml:space="preserve"> – Desember 202</w:t>
      </w:r>
      <w:r w:rsidR="00E11F28">
        <w:rPr>
          <w:b/>
        </w:rPr>
        <w:t>1</w:t>
      </w:r>
      <w:r>
        <w:rPr>
          <w:b/>
        </w:rPr>
        <w:t xml:space="preserve">: </w:t>
      </w:r>
    </w:p>
    <w:p w14:paraId="5D727CF2" w14:textId="77777777" w:rsidR="004F74C6" w:rsidRPr="00F747E5" w:rsidRDefault="004F74C6" w:rsidP="004F74C6">
      <w:pPr>
        <w:rPr>
          <w:rFonts w:ascii="Tahoma" w:eastAsia="Times New Roman" w:hAnsi="Tahoma" w:cs="Tahoma"/>
          <w:lang w:eastAsia="en-GB"/>
        </w:rPr>
      </w:pPr>
      <w:r w:rsidRPr="00567B7A">
        <w:rPr>
          <w:rFonts w:ascii="Tahoma" w:eastAsia="Times New Roman" w:hAnsi="Tahoma" w:cs="Tahoma"/>
          <w:lang w:eastAsia="en-GB"/>
        </w:rPr>
        <w:t>Pemenuhan audit check list ASC tambak mitra AIP PT. BOMAR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41"/>
        <w:gridCol w:w="1680"/>
        <w:gridCol w:w="1622"/>
        <w:gridCol w:w="1648"/>
        <w:gridCol w:w="1547"/>
        <w:gridCol w:w="1547"/>
        <w:gridCol w:w="1550"/>
        <w:gridCol w:w="1547"/>
        <w:gridCol w:w="988"/>
      </w:tblGrid>
      <w:tr w:rsidR="004F74C6" w:rsidRPr="00260B45" w14:paraId="69019139" w14:textId="77777777" w:rsidTr="00F91146">
        <w:trPr>
          <w:trHeight w:val="220"/>
          <w:jc w:val="center"/>
        </w:trPr>
        <w:tc>
          <w:tcPr>
            <w:tcW w:w="2075" w:type="dxa"/>
            <w:shd w:val="clear" w:color="auto" w:fill="D9D9D9" w:themeFill="background1" w:themeFillShade="D9"/>
            <w:tcMar>
              <w:top w:w="90" w:type="dxa"/>
              <w:left w:w="179" w:type="dxa"/>
              <w:bottom w:w="90" w:type="dxa"/>
              <w:right w:w="179" w:type="dxa"/>
            </w:tcMar>
            <w:hideMark/>
          </w:tcPr>
          <w:p w14:paraId="0C303E23" w14:textId="77777777" w:rsidR="004F74C6" w:rsidRPr="00E75323" w:rsidRDefault="004F74C6" w:rsidP="00F91146">
            <w:pPr>
              <w:spacing w:after="0" w:line="240" w:lineRule="auto"/>
              <w:jc w:val="center"/>
              <w:rPr>
                <w:rFonts w:ascii="Tahoma" w:hAnsi="Tahoma" w:cs="Tahoma"/>
              </w:rPr>
            </w:pPr>
            <w:r w:rsidRPr="00E75323">
              <w:rPr>
                <w:rFonts w:ascii="Tahoma" w:hAnsi="Tahoma" w:cs="Tahoma"/>
                <w:b/>
                <w:bCs/>
              </w:rPr>
              <w:t>ITEM</w:t>
            </w:r>
          </w:p>
        </w:tc>
        <w:tc>
          <w:tcPr>
            <w:tcW w:w="1700" w:type="dxa"/>
            <w:shd w:val="clear" w:color="auto" w:fill="D9D9D9" w:themeFill="background1" w:themeFillShade="D9"/>
            <w:tcMar>
              <w:top w:w="90" w:type="dxa"/>
              <w:left w:w="179" w:type="dxa"/>
              <w:bottom w:w="90" w:type="dxa"/>
              <w:right w:w="179" w:type="dxa"/>
            </w:tcMar>
            <w:hideMark/>
          </w:tcPr>
          <w:p w14:paraId="31CC7F9C" w14:textId="77777777" w:rsidR="004F74C6" w:rsidRPr="00E75323" w:rsidRDefault="004F74C6" w:rsidP="00F91146">
            <w:pPr>
              <w:spacing w:after="0" w:line="240" w:lineRule="auto"/>
              <w:jc w:val="center"/>
              <w:rPr>
                <w:rFonts w:ascii="Tahoma" w:hAnsi="Tahoma" w:cs="Tahoma"/>
              </w:rPr>
            </w:pPr>
            <w:r w:rsidRPr="00E75323">
              <w:rPr>
                <w:rFonts w:ascii="Tahoma" w:hAnsi="Tahoma" w:cs="Tahoma"/>
                <w:b/>
                <w:bCs/>
              </w:rPr>
              <w:t>Principle 1</w:t>
            </w:r>
          </w:p>
        </w:tc>
        <w:tc>
          <w:tcPr>
            <w:tcW w:w="1639" w:type="dxa"/>
            <w:shd w:val="clear" w:color="auto" w:fill="D9D9D9" w:themeFill="background1" w:themeFillShade="D9"/>
            <w:tcMar>
              <w:top w:w="90" w:type="dxa"/>
              <w:left w:w="179" w:type="dxa"/>
              <w:bottom w:w="90" w:type="dxa"/>
              <w:right w:w="179" w:type="dxa"/>
            </w:tcMar>
            <w:hideMark/>
          </w:tcPr>
          <w:p w14:paraId="0D4854AC" w14:textId="77777777" w:rsidR="004F74C6" w:rsidRPr="00E75323" w:rsidRDefault="004F74C6" w:rsidP="00F91146">
            <w:pPr>
              <w:spacing w:after="0" w:line="240" w:lineRule="auto"/>
              <w:jc w:val="center"/>
              <w:rPr>
                <w:rFonts w:ascii="Tahoma" w:hAnsi="Tahoma" w:cs="Tahoma"/>
              </w:rPr>
            </w:pPr>
            <w:r w:rsidRPr="00E75323">
              <w:rPr>
                <w:rFonts w:ascii="Tahoma" w:hAnsi="Tahoma" w:cs="Tahoma"/>
                <w:b/>
                <w:bCs/>
              </w:rPr>
              <w:t>Principle 2</w:t>
            </w:r>
          </w:p>
        </w:tc>
        <w:tc>
          <w:tcPr>
            <w:tcW w:w="1666" w:type="dxa"/>
            <w:shd w:val="clear" w:color="auto" w:fill="D9D9D9" w:themeFill="background1" w:themeFillShade="D9"/>
            <w:tcMar>
              <w:top w:w="90" w:type="dxa"/>
              <w:left w:w="179" w:type="dxa"/>
              <w:bottom w:w="90" w:type="dxa"/>
              <w:right w:w="179" w:type="dxa"/>
            </w:tcMar>
            <w:hideMark/>
          </w:tcPr>
          <w:p w14:paraId="2AE50B86" w14:textId="77777777" w:rsidR="004F74C6" w:rsidRPr="00E75323" w:rsidRDefault="004F74C6" w:rsidP="00F91146">
            <w:pPr>
              <w:spacing w:after="0" w:line="240" w:lineRule="auto"/>
              <w:jc w:val="center"/>
              <w:rPr>
                <w:rFonts w:ascii="Tahoma" w:hAnsi="Tahoma" w:cs="Tahoma"/>
              </w:rPr>
            </w:pPr>
            <w:r w:rsidRPr="00E75323">
              <w:rPr>
                <w:rFonts w:ascii="Tahoma" w:hAnsi="Tahoma" w:cs="Tahoma"/>
                <w:b/>
                <w:bCs/>
              </w:rPr>
              <w:t>Principle 3</w:t>
            </w:r>
          </w:p>
        </w:tc>
        <w:tc>
          <w:tcPr>
            <w:tcW w:w="1559" w:type="dxa"/>
            <w:shd w:val="clear" w:color="auto" w:fill="D9D9D9" w:themeFill="background1" w:themeFillShade="D9"/>
            <w:tcMar>
              <w:top w:w="90" w:type="dxa"/>
              <w:left w:w="179" w:type="dxa"/>
              <w:bottom w:w="90" w:type="dxa"/>
              <w:right w:w="179" w:type="dxa"/>
            </w:tcMar>
            <w:hideMark/>
          </w:tcPr>
          <w:p w14:paraId="2FF7E0A2" w14:textId="77777777" w:rsidR="004F74C6" w:rsidRPr="00E75323" w:rsidRDefault="004F74C6" w:rsidP="00F91146">
            <w:pPr>
              <w:spacing w:after="0" w:line="240" w:lineRule="auto"/>
              <w:jc w:val="center"/>
              <w:rPr>
                <w:rFonts w:ascii="Tahoma" w:hAnsi="Tahoma" w:cs="Tahoma"/>
              </w:rPr>
            </w:pPr>
            <w:r w:rsidRPr="00E75323">
              <w:rPr>
                <w:rFonts w:ascii="Tahoma" w:hAnsi="Tahoma" w:cs="Tahoma"/>
                <w:b/>
                <w:bCs/>
              </w:rPr>
              <w:t>Principle 4</w:t>
            </w:r>
          </w:p>
        </w:tc>
        <w:tc>
          <w:tcPr>
            <w:tcW w:w="1559" w:type="dxa"/>
            <w:shd w:val="clear" w:color="auto" w:fill="D9D9D9" w:themeFill="background1" w:themeFillShade="D9"/>
            <w:tcMar>
              <w:top w:w="90" w:type="dxa"/>
              <w:left w:w="179" w:type="dxa"/>
              <w:bottom w:w="90" w:type="dxa"/>
              <w:right w:w="179" w:type="dxa"/>
            </w:tcMar>
            <w:hideMark/>
          </w:tcPr>
          <w:p w14:paraId="53716F3B" w14:textId="77777777" w:rsidR="004F74C6" w:rsidRPr="00E75323" w:rsidRDefault="004F74C6" w:rsidP="00F91146">
            <w:pPr>
              <w:spacing w:after="0" w:line="240" w:lineRule="auto"/>
              <w:jc w:val="center"/>
              <w:rPr>
                <w:rFonts w:ascii="Tahoma" w:hAnsi="Tahoma" w:cs="Tahoma"/>
              </w:rPr>
            </w:pPr>
            <w:r w:rsidRPr="00E75323">
              <w:rPr>
                <w:rFonts w:ascii="Tahoma" w:hAnsi="Tahoma" w:cs="Tahoma"/>
                <w:b/>
                <w:bCs/>
              </w:rPr>
              <w:t>Principle 5</w:t>
            </w:r>
          </w:p>
        </w:tc>
        <w:tc>
          <w:tcPr>
            <w:tcW w:w="1563" w:type="dxa"/>
            <w:shd w:val="clear" w:color="auto" w:fill="D9D9D9" w:themeFill="background1" w:themeFillShade="D9"/>
            <w:tcMar>
              <w:top w:w="90" w:type="dxa"/>
              <w:left w:w="179" w:type="dxa"/>
              <w:bottom w:w="90" w:type="dxa"/>
              <w:right w:w="179" w:type="dxa"/>
            </w:tcMar>
            <w:hideMark/>
          </w:tcPr>
          <w:p w14:paraId="41C5161B" w14:textId="77777777" w:rsidR="004F74C6" w:rsidRPr="00E75323" w:rsidRDefault="004F74C6" w:rsidP="00F91146">
            <w:pPr>
              <w:spacing w:after="0" w:line="240" w:lineRule="auto"/>
              <w:jc w:val="center"/>
              <w:rPr>
                <w:rFonts w:ascii="Tahoma" w:hAnsi="Tahoma" w:cs="Tahoma"/>
              </w:rPr>
            </w:pPr>
            <w:r w:rsidRPr="00E75323">
              <w:rPr>
                <w:rFonts w:ascii="Tahoma" w:hAnsi="Tahoma" w:cs="Tahoma"/>
                <w:b/>
                <w:bCs/>
              </w:rPr>
              <w:t>Principle 6</w:t>
            </w:r>
          </w:p>
        </w:tc>
        <w:tc>
          <w:tcPr>
            <w:tcW w:w="1559" w:type="dxa"/>
            <w:shd w:val="clear" w:color="auto" w:fill="D9D9D9" w:themeFill="background1" w:themeFillShade="D9"/>
            <w:tcMar>
              <w:top w:w="90" w:type="dxa"/>
              <w:left w:w="179" w:type="dxa"/>
              <w:bottom w:w="90" w:type="dxa"/>
              <w:right w:w="179" w:type="dxa"/>
            </w:tcMar>
            <w:hideMark/>
          </w:tcPr>
          <w:p w14:paraId="40EDE452" w14:textId="77777777" w:rsidR="004F74C6" w:rsidRPr="00E75323" w:rsidRDefault="004F74C6" w:rsidP="00F91146">
            <w:pPr>
              <w:spacing w:after="0" w:line="240" w:lineRule="auto"/>
              <w:jc w:val="center"/>
              <w:rPr>
                <w:rFonts w:ascii="Tahoma" w:hAnsi="Tahoma" w:cs="Tahoma"/>
              </w:rPr>
            </w:pPr>
            <w:r w:rsidRPr="00E75323">
              <w:rPr>
                <w:rFonts w:ascii="Tahoma" w:hAnsi="Tahoma" w:cs="Tahoma"/>
                <w:b/>
                <w:bCs/>
              </w:rPr>
              <w:t>Principle 7</w:t>
            </w:r>
          </w:p>
        </w:tc>
        <w:tc>
          <w:tcPr>
            <w:tcW w:w="850" w:type="dxa"/>
            <w:shd w:val="clear" w:color="auto" w:fill="D9D9D9" w:themeFill="background1" w:themeFillShade="D9"/>
            <w:tcMar>
              <w:top w:w="90" w:type="dxa"/>
              <w:left w:w="179" w:type="dxa"/>
              <w:bottom w:w="90" w:type="dxa"/>
              <w:right w:w="179" w:type="dxa"/>
            </w:tcMar>
            <w:hideMark/>
          </w:tcPr>
          <w:p w14:paraId="015D07D1" w14:textId="77777777" w:rsidR="004F74C6" w:rsidRPr="00E75323" w:rsidRDefault="004F74C6" w:rsidP="00F91146">
            <w:pPr>
              <w:spacing w:after="0" w:line="240" w:lineRule="auto"/>
              <w:jc w:val="center"/>
              <w:rPr>
                <w:rFonts w:ascii="Tahoma" w:hAnsi="Tahoma" w:cs="Tahoma"/>
              </w:rPr>
            </w:pPr>
            <w:r w:rsidRPr="00E75323">
              <w:rPr>
                <w:rFonts w:ascii="Tahoma" w:hAnsi="Tahoma" w:cs="Tahoma"/>
                <w:b/>
                <w:bCs/>
              </w:rPr>
              <w:t>Total</w:t>
            </w:r>
          </w:p>
        </w:tc>
      </w:tr>
      <w:tr w:rsidR="004F74C6" w:rsidRPr="00260B45" w14:paraId="6C8A9101" w14:textId="77777777" w:rsidTr="00F91146">
        <w:trPr>
          <w:trHeight w:val="113"/>
          <w:jc w:val="center"/>
        </w:trPr>
        <w:tc>
          <w:tcPr>
            <w:tcW w:w="14170" w:type="dxa"/>
            <w:gridSpan w:val="9"/>
            <w:shd w:val="clear" w:color="auto" w:fill="auto"/>
            <w:tcMar>
              <w:top w:w="90" w:type="dxa"/>
              <w:left w:w="179" w:type="dxa"/>
              <w:bottom w:w="90" w:type="dxa"/>
              <w:right w:w="179" w:type="dxa"/>
            </w:tcMar>
          </w:tcPr>
          <w:p w14:paraId="7C2D2FAA" w14:textId="76B47D90" w:rsidR="004F74C6" w:rsidRPr="00E75323" w:rsidRDefault="004F74C6" w:rsidP="00F91146">
            <w:pPr>
              <w:spacing w:after="0" w:line="240" w:lineRule="auto"/>
              <w:rPr>
                <w:rFonts w:ascii="Tahoma" w:hAnsi="Tahoma" w:cs="Tahoma"/>
                <w:b/>
                <w:bCs/>
                <w:i/>
                <w:iCs/>
              </w:rPr>
            </w:pPr>
            <w:r w:rsidRPr="00260B45">
              <w:rPr>
                <w:rFonts w:ascii="Tahoma" w:hAnsi="Tahoma" w:cs="Tahoma"/>
                <w:b/>
                <w:bCs/>
                <w:i/>
                <w:iCs/>
              </w:rPr>
              <w:t>Internal Audit Results - September 202</w:t>
            </w:r>
            <w:r w:rsidR="00E11F28">
              <w:rPr>
                <w:rFonts w:ascii="Tahoma" w:hAnsi="Tahoma" w:cs="Tahoma"/>
                <w:b/>
                <w:bCs/>
                <w:i/>
                <w:iCs/>
              </w:rPr>
              <w:t>1</w:t>
            </w:r>
          </w:p>
        </w:tc>
      </w:tr>
      <w:tr w:rsidR="004F74C6" w:rsidRPr="00260B45" w14:paraId="7FA6A4F2" w14:textId="77777777" w:rsidTr="00F91146">
        <w:trPr>
          <w:trHeight w:val="429"/>
          <w:jc w:val="center"/>
        </w:trPr>
        <w:tc>
          <w:tcPr>
            <w:tcW w:w="2075" w:type="dxa"/>
            <w:shd w:val="clear" w:color="auto" w:fill="auto"/>
            <w:tcMar>
              <w:top w:w="90" w:type="dxa"/>
              <w:left w:w="179" w:type="dxa"/>
              <w:bottom w:w="90" w:type="dxa"/>
              <w:right w:w="179" w:type="dxa"/>
            </w:tcMar>
            <w:hideMark/>
          </w:tcPr>
          <w:p w14:paraId="1AE9C422" w14:textId="77777777" w:rsidR="004F74C6" w:rsidRPr="00E75323" w:rsidRDefault="004F74C6" w:rsidP="00F91146">
            <w:pPr>
              <w:spacing w:after="0" w:line="240" w:lineRule="auto"/>
              <w:rPr>
                <w:rFonts w:ascii="Tahoma" w:hAnsi="Tahoma" w:cs="Tahoma"/>
              </w:rPr>
            </w:pPr>
            <w:r w:rsidRPr="00E75323">
              <w:rPr>
                <w:rFonts w:ascii="Tahoma" w:hAnsi="Tahoma" w:cs="Tahoma"/>
              </w:rPr>
              <w:t>Number of compliance items</w:t>
            </w:r>
          </w:p>
        </w:tc>
        <w:tc>
          <w:tcPr>
            <w:tcW w:w="1700" w:type="dxa"/>
            <w:shd w:val="clear" w:color="auto" w:fill="auto"/>
            <w:tcMar>
              <w:top w:w="90" w:type="dxa"/>
              <w:left w:w="179" w:type="dxa"/>
              <w:bottom w:w="90" w:type="dxa"/>
              <w:right w:w="179" w:type="dxa"/>
            </w:tcMar>
            <w:hideMark/>
          </w:tcPr>
          <w:p w14:paraId="15160E11" w14:textId="77777777" w:rsidR="004F74C6" w:rsidRPr="00E75323" w:rsidRDefault="004F74C6" w:rsidP="00F91146">
            <w:pPr>
              <w:spacing w:after="0" w:line="240" w:lineRule="auto"/>
              <w:rPr>
                <w:rFonts w:ascii="Tahoma" w:hAnsi="Tahoma" w:cs="Tahoma"/>
              </w:rPr>
            </w:pPr>
            <w:r w:rsidRPr="00E75323">
              <w:rPr>
                <w:rFonts w:ascii="Tahoma" w:hAnsi="Tahoma" w:cs="Tahoma"/>
              </w:rPr>
              <w:t>7</w:t>
            </w:r>
          </w:p>
        </w:tc>
        <w:tc>
          <w:tcPr>
            <w:tcW w:w="1639" w:type="dxa"/>
            <w:shd w:val="clear" w:color="auto" w:fill="auto"/>
            <w:tcMar>
              <w:top w:w="90" w:type="dxa"/>
              <w:left w:w="179" w:type="dxa"/>
              <w:bottom w:w="90" w:type="dxa"/>
              <w:right w:w="179" w:type="dxa"/>
            </w:tcMar>
            <w:hideMark/>
          </w:tcPr>
          <w:p w14:paraId="0A26611F" w14:textId="77777777" w:rsidR="004F74C6" w:rsidRPr="00E75323" w:rsidRDefault="004F74C6" w:rsidP="00F91146">
            <w:pPr>
              <w:spacing w:after="0" w:line="240" w:lineRule="auto"/>
              <w:rPr>
                <w:rFonts w:ascii="Tahoma" w:hAnsi="Tahoma" w:cs="Tahoma"/>
              </w:rPr>
            </w:pPr>
            <w:r w:rsidRPr="00E75323">
              <w:rPr>
                <w:rFonts w:ascii="Tahoma" w:hAnsi="Tahoma" w:cs="Tahoma"/>
              </w:rPr>
              <w:t>28</w:t>
            </w:r>
          </w:p>
        </w:tc>
        <w:tc>
          <w:tcPr>
            <w:tcW w:w="1666" w:type="dxa"/>
            <w:shd w:val="clear" w:color="auto" w:fill="auto"/>
            <w:tcMar>
              <w:top w:w="90" w:type="dxa"/>
              <w:left w:w="179" w:type="dxa"/>
              <w:bottom w:w="90" w:type="dxa"/>
              <w:right w:w="179" w:type="dxa"/>
            </w:tcMar>
            <w:hideMark/>
          </w:tcPr>
          <w:p w14:paraId="7D68858D" w14:textId="77777777" w:rsidR="004F74C6" w:rsidRPr="00E75323" w:rsidRDefault="004F74C6" w:rsidP="00F91146">
            <w:pPr>
              <w:spacing w:after="0" w:line="240" w:lineRule="auto"/>
              <w:rPr>
                <w:rFonts w:ascii="Tahoma" w:hAnsi="Tahoma" w:cs="Tahoma"/>
              </w:rPr>
            </w:pPr>
            <w:r w:rsidRPr="00E75323">
              <w:rPr>
                <w:rFonts w:ascii="Tahoma" w:hAnsi="Tahoma" w:cs="Tahoma"/>
              </w:rPr>
              <w:t>16</w:t>
            </w:r>
          </w:p>
        </w:tc>
        <w:tc>
          <w:tcPr>
            <w:tcW w:w="1559" w:type="dxa"/>
            <w:shd w:val="clear" w:color="auto" w:fill="auto"/>
            <w:tcMar>
              <w:top w:w="90" w:type="dxa"/>
              <w:left w:w="179" w:type="dxa"/>
              <w:bottom w:w="90" w:type="dxa"/>
              <w:right w:w="179" w:type="dxa"/>
            </w:tcMar>
            <w:hideMark/>
          </w:tcPr>
          <w:p w14:paraId="2DD86145" w14:textId="77777777" w:rsidR="004F74C6" w:rsidRPr="00E75323" w:rsidRDefault="004F74C6" w:rsidP="00F91146">
            <w:pPr>
              <w:spacing w:after="0" w:line="240" w:lineRule="auto"/>
              <w:rPr>
                <w:rFonts w:ascii="Tahoma" w:hAnsi="Tahoma" w:cs="Tahoma"/>
              </w:rPr>
            </w:pPr>
            <w:r w:rsidRPr="00E75323">
              <w:rPr>
                <w:rFonts w:ascii="Tahoma" w:hAnsi="Tahoma" w:cs="Tahoma"/>
              </w:rPr>
              <w:t>80</w:t>
            </w:r>
          </w:p>
        </w:tc>
        <w:tc>
          <w:tcPr>
            <w:tcW w:w="1559" w:type="dxa"/>
            <w:shd w:val="clear" w:color="auto" w:fill="auto"/>
            <w:tcMar>
              <w:top w:w="90" w:type="dxa"/>
              <w:left w:w="179" w:type="dxa"/>
              <w:bottom w:w="90" w:type="dxa"/>
              <w:right w:w="179" w:type="dxa"/>
            </w:tcMar>
            <w:hideMark/>
          </w:tcPr>
          <w:p w14:paraId="61184F09" w14:textId="77777777" w:rsidR="004F74C6" w:rsidRPr="00E75323" w:rsidRDefault="004F74C6" w:rsidP="00F91146">
            <w:pPr>
              <w:spacing w:after="0" w:line="240" w:lineRule="auto"/>
              <w:rPr>
                <w:rFonts w:ascii="Tahoma" w:hAnsi="Tahoma" w:cs="Tahoma"/>
              </w:rPr>
            </w:pPr>
            <w:r w:rsidRPr="00E75323">
              <w:rPr>
                <w:rFonts w:ascii="Tahoma" w:hAnsi="Tahoma" w:cs="Tahoma"/>
              </w:rPr>
              <w:t>36</w:t>
            </w:r>
          </w:p>
        </w:tc>
        <w:tc>
          <w:tcPr>
            <w:tcW w:w="1563" w:type="dxa"/>
            <w:shd w:val="clear" w:color="auto" w:fill="auto"/>
            <w:tcMar>
              <w:top w:w="90" w:type="dxa"/>
              <w:left w:w="179" w:type="dxa"/>
              <w:bottom w:w="90" w:type="dxa"/>
              <w:right w:w="179" w:type="dxa"/>
            </w:tcMar>
            <w:hideMark/>
          </w:tcPr>
          <w:p w14:paraId="7C9CE43B" w14:textId="77777777" w:rsidR="004F74C6" w:rsidRPr="00E75323" w:rsidRDefault="004F74C6" w:rsidP="00F91146">
            <w:pPr>
              <w:spacing w:after="0" w:line="240" w:lineRule="auto"/>
              <w:rPr>
                <w:rFonts w:ascii="Tahoma" w:hAnsi="Tahoma" w:cs="Tahoma"/>
              </w:rPr>
            </w:pPr>
            <w:r w:rsidRPr="00E75323">
              <w:rPr>
                <w:rFonts w:ascii="Tahoma" w:hAnsi="Tahoma" w:cs="Tahoma"/>
              </w:rPr>
              <w:t>27</w:t>
            </w:r>
          </w:p>
        </w:tc>
        <w:tc>
          <w:tcPr>
            <w:tcW w:w="1559" w:type="dxa"/>
            <w:shd w:val="clear" w:color="auto" w:fill="auto"/>
            <w:tcMar>
              <w:top w:w="90" w:type="dxa"/>
              <w:left w:w="179" w:type="dxa"/>
              <w:bottom w:w="90" w:type="dxa"/>
              <w:right w:w="179" w:type="dxa"/>
            </w:tcMar>
            <w:hideMark/>
          </w:tcPr>
          <w:p w14:paraId="29ECB514" w14:textId="77777777" w:rsidR="004F74C6" w:rsidRPr="00E75323" w:rsidRDefault="004F74C6" w:rsidP="00F91146">
            <w:pPr>
              <w:spacing w:after="0" w:line="240" w:lineRule="auto"/>
              <w:rPr>
                <w:rFonts w:ascii="Tahoma" w:hAnsi="Tahoma" w:cs="Tahoma"/>
              </w:rPr>
            </w:pPr>
            <w:r w:rsidRPr="00E75323">
              <w:rPr>
                <w:rFonts w:ascii="Tahoma" w:hAnsi="Tahoma" w:cs="Tahoma"/>
              </w:rPr>
              <w:t>72</w:t>
            </w:r>
          </w:p>
        </w:tc>
        <w:tc>
          <w:tcPr>
            <w:tcW w:w="850" w:type="dxa"/>
            <w:shd w:val="clear" w:color="auto" w:fill="auto"/>
            <w:tcMar>
              <w:top w:w="90" w:type="dxa"/>
              <w:left w:w="179" w:type="dxa"/>
              <w:bottom w:w="90" w:type="dxa"/>
              <w:right w:w="179" w:type="dxa"/>
            </w:tcMar>
            <w:hideMark/>
          </w:tcPr>
          <w:p w14:paraId="78EB8DAA" w14:textId="77777777" w:rsidR="004F74C6" w:rsidRPr="00E75323" w:rsidRDefault="004F74C6" w:rsidP="00F91146">
            <w:pPr>
              <w:spacing w:after="0" w:line="240" w:lineRule="auto"/>
              <w:rPr>
                <w:rFonts w:ascii="Tahoma" w:hAnsi="Tahoma" w:cs="Tahoma"/>
              </w:rPr>
            </w:pPr>
            <w:r w:rsidRPr="00E75323">
              <w:rPr>
                <w:rFonts w:ascii="Tahoma" w:hAnsi="Tahoma" w:cs="Tahoma"/>
              </w:rPr>
              <w:t>266</w:t>
            </w:r>
          </w:p>
        </w:tc>
      </w:tr>
      <w:tr w:rsidR="004F74C6" w:rsidRPr="00260B45" w14:paraId="27BA390E" w14:textId="77777777" w:rsidTr="00F91146">
        <w:trPr>
          <w:trHeight w:val="14"/>
          <w:jc w:val="center"/>
        </w:trPr>
        <w:tc>
          <w:tcPr>
            <w:tcW w:w="2075" w:type="dxa"/>
            <w:shd w:val="clear" w:color="auto" w:fill="auto"/>
            <w:tcMar>
              <w:top w:w="90" w:type="dxa"/>
              <w:left w:w="179" w:type="dxa"/>
              <w:bottom w:w="90" w:type="dxa"/>
              <w:right w:w="179" w:type="dxa"/>
            </w:tcMar>
            <w:hideMark/>
          </w:tcPr>
          <w:p w14:paraId="3712D139" w14:textId="77777777" w:rsidR="004F74C6" w:rsidRPr="00E75323" w:rsidRDefault="004F74C6" w:rsidP="00F91146">
            <w:pPr>
              <w:spacing w:after="0" w:line="240" w:lineRule="auto"/>
              <w:rPr>
                <w:rFonts w:ascii="Tahoma" w:hAnsi="Tahoma" w:cs="Tahoma"/>
              </w:rPr>
            </w:pPr>
            <w:r w:rsidRPr="00E75323">
              <w:rPr>
                <w:rFonts w:ascii="Tahoma" w:hAnsi="Tahoma" w:cs="Tahoma"/>
              </w:rPr>
              <w:t xml:space="preserve">Fulfilled compliance </w:t>
            </w:r>
          </w:p>
          <w:p w14:paraId="67F1548B" w14:textId="77777777" w:rsidR="004F74C6" w:rsidRPr="00E75323" w:rsidRDefault="004F74C6" w:rsidP="00F91146">
            <w:pPr>
              <w:spacing w:after="0" w:line="240" w:lineRule="auto"/>
              <w:rPr>
                <w:rFonts w:ascii="Tahoma" w:hAnsi="Tahoma" w:cs="Tahoma"/>
              </w:rPr>
            </w:pPr>
            <w:r w:rsidRPr="00E75323">
              <w:rPr>
                <w:rFonts w:ascii="Tahoma" w:hAnsi="Tahoma" w:cs="Tahoma"/>
              </w:rPr>
              <w:t>(Score 0 – 1)</w:t>
            </w:r>
          </w:p>
        </w:tc>
        <w:tc>
          <w:tcPr>
            <w:tcW w:w="1700" w:type="dxa"/>
            <w:shd w:val="clear" w:color="auto" w:fill="auto"/>
            <w:tcMar>
              <w:top w:w="90" w:type="dxa"/>
              <w:left w:w="179" w:type="dxa"/>
              <w:bottom w:w="90" w:type="dxa"/>
              <w:right w:w="179" w:type="dxa"/>
            </w:tcMar>
            <w:hideMark/>
          </w:tcPr>
          <w:p w14:paraId="3045345C" w14:textId="77777777" w:rsidR="004F74C6" w:rsidRPr="00E75323" w:rsidRDefault="004F74C6" w:rsidP="00F91146">
            <w:pPr>
              <w:spacing w:after="0" w:line="240" w:lineRule="auto"/>
              <w:rPr>
                <w:rFonts w:ascii="Tahoma" w:hAnsi="Tahoma" w:cs="Tahoma"/>
              </w:rPr>
            </w:pPr>
            <w:r w:rsidRPr="00E75323">
              <w:rPr>
                <w:rFonts w:ascii="Tahoma" w:hAnsi="Tahoma" w:cs="Tahoma"/>
              </w:rPr>
              <w:t>3.8</w:t>
            </w:r>
          </w:p>
        </w:tc>
        <w:tc>
          <w:tcPr>
            <w:tcW w:w="1639" w:type="dxa"/>
            <w:shd w:val="clear" w:color="auto" w:fill="auto"/>
            <w:tcMar>
              <w:top w:w="90" w:type="dxa"/>
              <w:left w:w="179" w:type="dxa"/>
              <w:bottom w:w="90" w:type="dxa"/>
              <w:right w:w="179" w:type="dxa"/>
            </w:tcMar>
            <w:hideMark/>
          </w:tcPr>
          <w:p w14:paraId="69F67B6C" w14:textId="77777777" w:rsidR="004F74C6" w:rsidRPr="00E75323" w:rsidRDefault="004F74C6" w:rsidP="00F91146">
            <w:pPr>
              <w:spacing w:after="0" w:line="240" w:lineRule="auto"/>
              <w:rPr>
                <w:rFonts w:ascii="Tahoma" w:hAnsi="Tahoma" w:cs="Tahoma"/>
              </w:rPr>
            </w:pPr>
            <w:r w:rsidRPr="00E75323">
              <w:rPr>
                <w:rFonts w:ascii="Tahoma" w:hAnsi="Tahoma" w:cs="Tahoma"/>
              </w:rPr>
              <w:t>26.2</w:t>
            </w:r>
          </w:p>
        </w:tc>
        <w:tc>
          <w:tcPr>
            <w:tcW w:w="1666" w:type="dxa"/>
            <w:shd w:val="clear" w:color="auto" w:fill="auto"/>
            <w:tcMar>
              <w:top w:w="90" w:type="dxa"/>
              <w:left w:w="179" w:type="dxa"/>
              <w:bottom w:w="90" w:type="dxa"/>
              <w:right w:w="179" w:type="dxa"/>
            </w:tcMar>
            <w:hideMark/>
          </w:tcPr>
          <w:p w14:paraId="2FE9BB72" w14:textId="77777777" w:rsidR="004F74C6" w:rsidRPr="00E75323" w:rsidRDefault="004F74C6" w:rsidP="00F91146">
            <w:pPr>
              <w:spacing w:after="0" w:line="240" w:lineRule="auto"/>
              <w:rPr>
                <w:rFonts w:ascii="Tahoma" w:hAnsi="Tahoma" w:cs="Tahoma"/>
              </w:rPr>
            </w:pPr>
            <w:r w:rsidRPr="00E75323">
              <w:rPr>
                <w:rFonts w:ascii="Tahoma" w:hAnsi="Tahoma" w:cs="Tahoma"/>
              </w:rPr>
              <w:t>14.1</w:t>
            </w:r>
          </w:p>
        </w:tc>
        <w:tc>
          <w:tcPr>
            <w:tcW w:w="1559" w:type="dxa"/>
            <w:shd w:val="clear" w:color="auto" w:fill="auto"/>
            <w:tcMar>
              <w:top w:w="90" w:type="dxa"/>
              <w:left w:w="179" w:type="dxa"/>
              <w:bottom w:w="90" w:type="dxa"/>
              <w:right w:w="179" w:type="dxa"/>
            </w:tcMar>
            <w:hideMark/>
          </w:tcPr>
          <w:p w14:paraId="34C8DCC1" w14:textId="77777777" w:rsidR="004F74C6" w:rsidRPr="00E75323" w:rsidRDefault="004F74C6" w:rsidP="00F91146">
            <w:pPr>
              <w:spacing w:after="0" w:line="240" w:lineRule="auto"/>
              <w:rPr>
                <w:rFonts w:ascii="Tahoma" w:hAnsi="Tahoma" w:cs="Tahoma"/>
              </w:rPr>
            </w:pPr>
            <w:r w:rsidRPr="00E75323">
              <w:rPr>
                <w:rFonts w:ascii="Tahoma" w:hAnsi="Tahoma" w:cs="Tahoma"/>
              </w:rPr>
              <w:t>72.1</w:t>
            </w:r>
          </w:p>
        </w:tc>
        <w:tc>
          <w:tcPr>
            <w:tcW w:w="1559" w:type="dxa"/>
            <w:shd w:val="clear" w:color="auto" w:fill="auto"/>
            <w:tcMar>
              <w:top w:w="90" w:type="dxa"/>
              <w:left w:w="179" w:type="dxa"/>
              <w:bottom w:w="90" w:type="dxa"/>
              <w:right w:w="179" w:type="dxa"/>
            </w:tcMar>
            <w:hideMark/>
          </w:tcPr>
          <w:p w14:paraId="18C9B7E0" w14:textId="77777777" w:rsidR="004F74C6" w:rsidRPr="00E75323" w:rsidRDefault="004F74C6" w:rsidP="00F91146">
            <w:pPr>
              <w:spacing w:after="0" w:line="240" w:lineRule="auto"/>
              <w:rPr>
                <w:rFonts w:ascii="Tahoma" w:hAnsi="Tahoma" w:cs="Tahoma"/>
              </w:rPr>
            </w:pPr>
            <w:r w:rsidRPr="00E75323">
              <w:rPr>
                <w:rFonts w:ascii="Tahoma" w:hAnsi="Tahoma" w:cs="Tahoma"/>
              </w:rPr>
              <w:t>30.8</w:t>
            </w:r>
          </w:p>
        </w:tc>
        <w:tc>
          <w:tcPr>
            <w:tcW w:w="1563" w:type="dxa"/>
            <w:shd w:val="clear" w:color="auto" w:fill="auto"/>
            <w:tcMar>
              <w:top w:w="90" w:type="dxa"/>
              <w:left w:w="179" w:type="dxa"/>
              <w:bottom w:w="90" w:type="dxa"/>
              <w:right w:w="179" w:type="dxa"/>
            </w:tcMar>
            <w:hideMark/>
          </w:tcPr>
          <w:p w14:paraId="0D9FC519" w14:textId="77777777" w:rsidR="004F74C6" w:rsidRPr="00E75323" w:rsidRDefault="004F74C6" w:rsidP="00F91146">
            <w:pPr>
              <w:spacing w:after="0" w:line="240" w:lineRule="auto"/>
              <w:rPr>
                <w:rFonts w:ascii="Tahoma" w:hAnsi="Tahoma" w:cs="Tahoma"/>
              </w:rPr>
            </w:pPr>
            <w:r w:rsidRPr="00E75323">
              <w:rPr>
                <w:rFonts w:ascii="Tahoma" w:hAnsi="Tahoma" w:cs="Tahoma"/>
              </w:rPr>
              <w:t>21.7</w:t>
            </w:r>
          </w:p>
        </w:tc>
        <w:tc>
          <w:tcPr>
            <w:tcW w:w="1559" w:type="dxa"/>
            <w:shd w:val="clear" w:color="auto" w:fill="auto"/>
            <w:tcMar>
              <w:top w:w="90" w:type="dxa"/>
              <w:left w:w="179" w:type="dxa"/>
              <w:bottom w:w="90" w:type="dxa"/>
              <w:right w:w="179" w:type="dxa"/>
            </w:tcMar>
            <w:hideMark/>
          </w:tcPr>
          <w:p w14:paraId="455916D0" w14:textId="77777777" w:rsidR="004F74C6" w:rsidRPr="00E75323" w:rsidRDefault="004F74C6" w:rsidP="00F91146">
            <w:pPr>
              <w:spacing w:after="0" w:line="240" w:lineRule="auto"/>
              <w:rPr>
                <w:rFonts w:ascii="Tahoma" w:hAnsi="Tahoma" w:cs="Tahoma"/>
              </w:rPr>
            </w:pPr>
            <w:r w:rsidRPr="00E75323">
              <w:rPr>
                <w:rFonts w:ascii="Tahoma" w:hAnsi="Tahoma" w:cs="Tahoma"/>
              </w:rPr>
              <w:t>64.4</w:t>
            </w:r>
          </w:p>
        </w:tc>
        <w:tc>
          <w:tcPr>
            <w:tcW w:w="850" w:type="dxa"/>
            <w:shd w:val="clear" w:color="auto" w:fill="auto"/>
            <w:tcMar>
              <w:top w:w="90" w:type="dxa"/>
              <w:left w:w="179" w:type="dxa"/>
              <w:bottom w:w="90" w:type="dxa"/>
              <w:right w:w="179" w:type="dxa"/>
            </w:tcMar>
            <w:hideMark/>
          </w:tcPr>
          <w:p w14:paraId="05CD1563" w14:textId="77777777" w:rsidR="004F74C6" w:rsidRPr="00E75323" w:rsidRDefault="004F74C6" w:rsidP="00F91146">
            <w:pPr>
              <w:spacing w:after="0" w:line="240" w:lineRule="auto"/>
              <w:rPr>
                <w:rFonts w:ascii="Tahoma" w:hAnsi="Tahoma" w:cs="Tahoma"/>
              </w:rPr>
            </w:pPr>
            <w:r w:rsidRPr="00E75323">
              <w:rPr>
                <w:rFonts w:ascii="Tahoma" w:hAnsi="Tahoma" w:cs="Tahoma"/>
              </w:rPr>
              <w:t>233.1</w:t>
            </w:r>
          </w:p>
        </w:tc>
      </w:tr>
      <w:tr w:rsidR="004F74C6" w:rsidRPr="00260B45" w14:paraId="347CC275" w14:textId="77777777" w:rsidTr="00F91146">
        <w:trPr>
          <w:trHeight w:val="413"/>
          <w:jc w:val="center"/>
        </w:trPr>
        <w:tc>
          <w:tcPr>
            <w:tcW w:w="2075" w:type="dxa"/>
            <w:shd w:val="clear" w:color="auto" w:fill="auto"/>
            <w:tcMar>
              <w:top w:w="90" w:type="dxa"/>
              <w:left w:w="179" w:type="dxa"/>
              <w:bottom w:w="90" w:type="dxa"/>
              <w:right w:w="179" w:type="dxa"/>
            </w:tcMar>
            <w:hideMark/>
          </w:tcPr>
          <w:p w14:paraId="2E2B8981" w14:textId="77777777" w:rsidR="004F74C6" w:rsidRPr="00E75323" w:rsidRDefault="004F74C6" w:rsidP="00F91146">
            <w:pPr>
              <w:spacing w:after="0" w:line="240" w:lineRule="auto"/>
              <w:rPr>
                <w:rFonts w:ascii="Tahoma" w:hAnsi="Tahoma" w:cs="Tahoma"/>
              </w:rPr>
            </w:pPr>
            <w:r w:rsidRPr="00E75323">
              <w:rPr>
                <w:rFonts w:ascii="Tahoma" w:hAnsi="Tahoma" w:cs="Tahoma"/>
              </w:rPr>
              <w:t xml:space="preserve">Percentage of compliance (%) </w:t>
            </w:r>
          </w:p>
        </w:tc>
        <w:tc>
          <w:tcPr>
            <w:tcW w:w="1700" w:type="dxa"/>
            <w:shd w:val="clear" w:color="auto" w:fill="auto"/>
            <w:tcMar>
              <w:top w:w="90" w:type="dxa"/>
              <w:left w:w="179" w:type="dxa"/>
              <w:bottom w:w="90" w:type="dxa"/>
              <w:right w:w="179" w:type="dxa"/>
            </w:tcMar>
            <w:hideMark/>
          </w:tcPr>
          <w:p w14:paraId="5746F546" w14:textId="77777777" w:rsidR="004F74C6" w:rsidRPr="00E75323" w:rsidRDefault="004F74C6" w:rsidP="00F91146">
            <w:pPr>
              <w:spacing w:after="0" w:line="240" w:lineRule="auto"/>
              <w:rPr>
                <w:rFonts w:ascii="Tahoma" w:hAnsi="Tahoma" w:cs="Tahoma"/>
              </w:rPr>
            </w:pPr>
            <w:r w:rsidRPr="00E75323">
              <w:rPr>
                <w:rFonts w:ascii="Tahoma" w:hAnsi="Tahoma" w:cs="Tahoma"/>
              </w:rPr>
              <w:t>54.29</w:t>
            </w:r>
          </w:p>
        </w:tc>
        <w:tc>
          <w:tcPr>
            <w:tcW w:w="1639" w:type="dxa"/>
            <w:shd w:val="clear" w:color="auto" w:fill="auto"/>
            <w:tcMar>
              <w:top w:w="90" w:type="dxa"/>
              <w:left w:w="179" w:type="dxa"/>
              <w:bottom w:w="90" w:type="dxa"/>
              <w:right w:w="179" w:type="dxa"/>
            </w:tcMar>
            <w:hideMark/>
          </w:tcPr>
          <w:p w14:paraId="583C6F58" w14:textId="77777777" w:rsidR="004F74C6" w:rsidRPr="00E75323" w:rsidRDefault="004F74C6" w:rsidP="00F91146">
            <w:pPr>
              <w:spacing w:after="0" w:line="240" w:lineRule="auto"/>
              <w:rPr>
                <w:rFonts w:ascii="Tahoma" w:hAnsi="Tahoma" w:cs="Tahoma"/>
              </w:rPr>
            </w:pPr>
            <w:r w:rsidRPr="00E75323">
              <w:rPr>
                <w:rFonts w:ascii="Tahoma" w:hAnsi="Tahoma" w:cs="Tahoma"/>
              </w:rPr>
              <w:t>93.57</w:t>
            </w:r>
          </w:p>
        </w:tc>
        <w:tc>
          <w:tcPr>
            <w:tcW w:w="1666" w:type="dxa"/>
            <w:shd w:val="clear" w:color="auto" w:fill="auto"/>
            <w:tcMar>
              <w:top w:w="90" w:type="dxa"/>
              <w:left w:w="179" w:type="dxa"/>
              <w:bottom w:w="90" w:type="dxa"/>
              <w:right w:w="179" w:type="dxa"/>
            </w:tcMar>
            <w:hideMark/>
          </w:tcPr>
          <w:p w14:paraId="218878E8" w14:textId="77777777" w:rsidR="004F74C6" w:rsidRPr="00E75323" w:rsidRDefault="004F74C6" w:rsidP="00F91146">
            <w:pPr>
              <w:spacing w:after="0" w:line="240" w:lineRule="auto"/>
              <w:rPr>
                <w:rFonts w:ascii="Tahoma" w:hAnsi="Tahoma" w:cs="Tahoma"/>
              </w:rPr>
            </w:pPr>
            <w:r w:rsidRPr="00E75323">
              <w:rPr>
                <w:rFonts w:ascii="Tahoma" w:hAnsi="Tahoma" w:cs="Tahoma"/>
              </w:rPr>
              <w:t>88.13</w:t>
            </w:r>
          </w:p>
        </w:tc>
        <w:tc>
          <w:tcPr>
            <w:tcW w:w="1559" w:type="dxa"/>
            <w:shd w:val="clear" w:color="auto" w:fill="auto"/>
            <w:tcMar>
              <w:top w:w="90" w:type="dxa"/>
              <w:left w:w="179" w:type="dxa"/>
              <w:bottom w:w="90" w:type="dxa"/>
              <w:right w:w="179" w:type="dxa"/>
            </w:tcMar>
            <w:hideMark/>
          </w:tcPr>
          <w:p w14:paraId="0B933261" w14:textId="77777777" w:rsidR="004F74C6" w:rsidRPr="00E75323" w:rsidRDefault="004F74C6" w:rsidP="00F91146">
            <w:pPr>
              <w:spacing w:after="0" w:line="240" w:lineRule="auto"/>
              <w:rPr>
                <w:rFonts w:ascii="Tahoma" w:hAnsi="Tahoma" w:cs="Tahoma"/>
              </w:rPr>
            </w:pPr>
            <w:r w:rsidRPr="00E75323">
              <w:rPr>
                <w:rFonts w:ascii="Tahoma" w:hAnsi="Tahoma" w:cs="Tahoma"/>
              </w:rPr>
              <w:t>90.13</w:t>
            </w:r>
          </w:p>
        </w:tc>
        <w:tc>
          <w:tcPr>
            <w:tcW w:w="1559" w:type="dxa"/>
            <w:shd w:val="clear" w:color="auto" w:fill="auto"/>
            <w:tcMar>
              <w:top w:w="90" w:type="dxa"/>
              <w:left w:w="179" w:type="dxa"/>
              <w:bottom w:w="90" w:type="dxa"/>
              <w:right w:w="179" w:type="dxa"/>
            </w:tcMar>
            <w:hideMark/>
          </w:tcPr>
          <w:p w14:paraId="29005B67" w14:textId="77777777" w:rsidR="004F74C6" w:rsidRPr="00E75323" w:rsidRDefault="004F74C6" w:rsidP="00F91146">
            <w:pPr>
              <w:spacing w:after="0" w:line="240" w:lineRule="auto"/>
              <w:rPr>
                <w:rFonts w:ascii="Tahoma" w:hAnsi="Tahoma" w:cs="Tahoma"/>
              </w:rPr>
            </w:pPr>
            <w:r w:rsidRPr="00E75323">
              <w:rPr>
                <w:rFonts w:ascii="Tahoma" w:hAnsi="Tahoma" w:cs="Tahoma"/>
              </w:rPr>
              <w:t>85.56</w:t>
            </w:r>
          </w:p>
        </w:tc>
        <w:tc>
          <w:tcPr>
            <w:tcW w:w="1563" w:type="dxa"/>
            <w:shd w:val="clear" w:color="auto" w:fill="auto"/>
            <w:tcMar>
              <w:top w:w="90" w:type="dxa"/>
              <w:left w:w="179" w:type="dxa"/>
              <w:bottom w:w="90" w:type="dxa"/>
              <w:right w:w="179" w:type="dxa"/>
            </w:tcMar>
            <w:hideMark/>
          </w:tcPr>
          <w:p w14:paraId="0DBF3FAF" w14:textId="77777777" w:rsidR="004F74C6" w:rsidRPr="00E75323" w:rsidRDefault="004F74C6" w:rsidP="00F91146">
            <w:pPr>
              <w:spacing w:after="0" w:line="240" w:lineRule="auto"/>
              <w:rPr>
                <w:rFonts w:ascii="Tahoma" w:hAnsi="Tahoma" w:cs="Tahoma"/>
              </w:rPr>
            </w:pPr>
            <w:r w:rsidRPr="00E75323">
              <w:rPr>
                <w:rFonts w:ascii="Tahoma" w:hAnsi="Tahoma" w:cs="Tahoma"/>
              </w:rPr>
              <w:t>80.37</w:t>
            </w:r>
          </w:p>
        </w:tc>
        <w:tc>
          <w:tcPr>
            <w:tcW w:w="1559" w:type="dxa"/>
            <w:shd w:val="clear" w:color="auto" w:fill="auto"/>
            <w:tcMar>
              <w:top w:w="90" w:type="dxa"/>
              <w:left w:w="179" w:type="dxa"/>
              <w:bottom w:w="90" w:type="dxa"/>
              <w:right w:w="179" w:type="dxa"/>
            </w:tcMar>
            <w:hideMark/>
          </w:tcPr>
          <w:p w14:paraId="7CFAD810" w14:textId="77777777" w:rsidR="004F74C6" w:rsidRPr="00E75323" w:rsidRDefault="004F74C6" w:rsidP="00F91146">
            <w:pPr>
              <w:spacing w:after="0" w:line="240" w:lineRule="auto"/>
              <w:rPr>
                <w:rFonts w:ascii="Tahoma" w:hAnsi="Tahoma" w:cs="Tahoma"/>
              </w:rPr>
            </w:pPr>
            <w:r w:rsidRPr="00E75323">
              <w:rPr>
                <w:rFonts w:ascii="Tahoma" w:hAnsi="Tahoma" w:cs="Tahoma"/>
              </w:rPr>
              <w:t>89.44</w:t>
            </w:r>
          </w:p>
        </w:tc>
        <w:tc>
          <w:tcPr>
            <w:tcW w:w="850" w:type="dxa"/>
            <w:shd w:val="clear" w:color="auto" w:fill="FFC000"/>
            <w:tcMar>
              <w:top w:w="90" w:type="dxa"/>
              <w:left w:w="179" w:type="dxa"/>
              <w:bottom w:w="90" w:type="dxa"/>
              <w:right w:w="179" w:type="dxa"/>
            </w:tcMar>
            <w:hideMark/>
          </w:tcPr>
          <w:p w14:paraId="3E3FE68F" w14:textId="77777777" w:rsidR="004F74C6" w:rsidRPr="00E75323" w:rsidRDefault="004F74C6" w:rsidP="00F91146">
            <w:pPr>
              <w:spacing w:after="0" w:line="240" w:lineRule="auto"/>
              <w:rPr>
                <w:rFonts w:ascii="Tahoma" w:hAnsi="Tahoma" w:cs="Tahoma"/>
                <w:b/>
                <w:bCs/>
              </w:rPr>
            </w:pPr>
            <w:r w:rsidRPr="00E75323">
              <w:rPr>
                <w:rFonts w:ascii="Tahoma" w:hAnsi="Tahoma" w:cs="Tahoma"/>
                <w:b/>
                <w:bCs/>
              </w:rPr>
              <w:t>87.63</w:t>
            </w:r>
          </w:p>
        </w:tc>
      </w:tr>
      <w:tr w:rsidR="004F74C6" w:rsidRPr="00260B45" w14:paraId="066DD2B0" w14:textId="77777777" w:rsidTr="00F91146">
        <w:trPr>
          <w:trHeight w:val="209"/>
          <w:jc w:val="center"/>
        </w:trPr>
        <w:tc>
          <w:tcPr>
            <w:tcW w:w="14170" w:type="dxa"/>
            <w:gridSpan w:val="9"/>
            <w:shd w:val="clear" w:color="auto" w:fill="auto"/>
            <w:tcMar>
              <w:top w:w="90" w:type="dxa"/>
              <w:left w:w="179" w:type="dxa"/>
              <w:bottom w:w="90" w:type="dxa"/>
              <w:right w:w="179" w:type="dxa"/>
            </w:tcMar>
            <w:hideMark/>
          </w:tcPr>
          <w:p w14:paraId="313CD96C" w14:textId="31C301F3" w:rsidR="004F74C6" w:rsidRPr="00E75323" w:rsidRDefault="004F74C6" w:rsidP="00F91146">
            <w:pPr>
              <w:spacing w:after="0" w:line="240" w:lineRule="auto"/>
              <w:rPr>
                <w:rFonts w:ascii="Tahoma" w:hAnsi="Tahoma" w:cs="Tahoma"/>
                <w:b/>
                <w:bCs/>
                <w:i/>
                <w:iCs/>
              </w:rPr>
            </w:pPr>
            <w:r w:rsidRPr="00E75323">
              <w:rPr>
                <w:rFonts w:ascii="Tahoma" w:hAnsi="Tahoma" w:cs="Tahoma"/>
                <w:b/>
                <w:bCs/>
                <w:i/>
                <w:iCs/>
              </w:rPr>
              <w:t>Previous Crop Cycle: Nov 201</w:t>
            </w:r>
            <w:r w:rsidR="00E11F28">
              <w:rPr>
                <w:rFonts w:ascii="Tahoma" w:hAnsi="Tahoma" w:cs="Tahoma"/>
                <w:b/>
                <w:bCs/>
                <w:i/>
                <w:iCs/>
              </w:rPr>
              <w:t>9</w:t>
            </w:r>
            <w:r w:rsidRPr="00E75323">
              <w:rPr>
                <w:rFonts w:ascii="Tahoma" w:hAnsi="Tahoma" w:cs="Tahoma"/>
                <w:b/>
                <w:bCs/>
                <w:i/>
                <w:iCs/>
              </w:rPr>
              <w:t xml:space="preserve"> – August 20</w:t>
            </w:r>
            <w:r w:rsidR="00E11F28">
              <w:rPr>
                <w:rFonts w:ascii="Tahoma" w:hAnsi="Tahoma" w:cs="Tahoma"/>
                <w:b/>
                <w:bCs/>
                <w:i/>
                <w:iCs/>
              </w:rPr>
              <w:t>20</w:t>
            </w:r>
            <w:r w:rsidRPr="00E75323">
              <w:rPr>
                <w:rFonts w:ascii="Tahoma" w:hAnsi="Tahoma" w:cs="Tahoma"/>
                <w:b/>
                <w:bCs/>
                <w:i/>
                <w:iCs/>
              </w:rPr>
              <w:t xml:space="preserve"> </w:t>
            </w:r>
          </w:p>
        </w:tc>
      </w:tr>
      <w:tr w:rsidR="004F74C6" w:rsidRPr="00260B45" w14:paraId="75025CE8" w14:textId="77777777" w:rsidTr="00F91146">
        <w:trPr>
          <w:trHeight w:val="14"/>
          <w:jc w:val="center"/>
        </w:trPr>
        <w:tc>
          <w:tcPr>
            <w:tcW w:w="2075" w:type="dxa"/>
            <w:shd w:val="clear" w:color="auto" w:fill="auto"/>
            <w:tcMar>
              <w:top w:w="90" w:type="dxa"/>
              <w:left w:w="179" w:type="dxa"/>
              <w:bottom w:w="90" w:type="dxa"/>
              <w:right w:w="179" w:type="dxa"/>
            </w:tcMar>
            <w:vAlign w:val="center"/>
            <w:hideMark/>
          </w:tcPr>
          <w:p w14:paraId="3E38643B" w14:textId="77777777" w:rsidR="004F74C6" w:rsidRPr="00E75323" w:rsidRDefault="004F74C6" w:rsidP="00F91146">
            <w:pPr>
              <w:spacing w:after="0" w:line="240" w:lineRule="auto"/>
              <w:rPr>
                <w:rFonts w:ascii="Tahoma" w:hAnsi="Tahoma" w:cs="Tahoma"/>
              </w:rPr>
            </w:pPr>
            <w:r w:rsidRPr="00E75323">
              <w:rPr>
                <w:rFonts w:ascii="Tahoma" w:hAnsi="Tahoma" w:cs="Tahoma"/>
              </w:rPr>
              <w:t xml:space="preserve">Percentage of compliance (%) </w:t>
            </w:r>
          </w:p>
        </w:tc>
        <w:tc>
          <w:tcPr>
            <w:tcW w:w="1700" w:type="dxa"/>
            <w:shd w:val="clear" w:color="auto" w:fill="auto"/>
            <w:tcMar>
              <w:top w:w="15" w:type="dxa"/>
              <w:left w:w="15" w:type="dxa"/>
              <w:bottom w:w="0" w:type="dxa"/>
              <w:right w:w="15" w:type="dxa"/>
            </w:tcMar>
            <w:vAlign w:val="center"/>
            <w:hideMark/>
          </w:tcPr>
          <w:p w14:paraId="146A116A" w14:textId="77777777" w:rsidR="004F74C6" w:rsidRPr="00E75323" w:rsidRDefault="004F74C6" w:rsidP="00F91146">
            <w:pPr>
              <w:spacing w:after="0" w:line="240" w:lineRule="auto"/>
              <w:ind w:left="123"/>
              <w:rPr>
                <w:rFonts w:ascii="Tahoma" w:hAnsi="Tahoma" w:cs="Tahoma"/>
              </w:rPr>
            </w:pPr>
            <w:r w:rsidRPr="00E75323">
              <w:rPr>
                <w:rFonts w:ascii="Tahoma" w:hAnsi="Tahoma" w:cs="Tahoma"/>
              </w:rPr>
              <w:t>42.86</w:t>
            </w:r>
          </w:p>
        </w:tc>
        <w:tc>
          <w:tcPr>
            <w:tcW w:w="1639" w:type="dxa"/>
            <w:shd w:val="clear" w:color="auto" w:fill="auto"/>
            <w:tcMar>
              <w:top w:w="15" w:type="dxa"/>
              <w:left w:w="15" w:type="dxa"/>
              <w:bottom w:w="0" w:type="dxa"/>
              <w:right w:w="15" w:type="dxa"/>
            </w:tcMar>
            <w:vAlign w:val="center"/>
            <w:hideMark/>
          </w:tcPr>
          <w:p w14:paraId="442ACB27" w14:textId="77777777" w:rsidR="004F74C6" w:rsidRPr="00E75323" w:rsidRDefault="004F74C6" w:rsidP="00F91146">
            <w:pPr>
              <w:spacing w:after="0" w:line="240" w:lineRule="auto"/>
              <w:ind w:left="123"/>
              <w:rPr>
                <w:rFonts w:ascii="Tahoma" w:hAnsi="Tahoma" w:cs="Tahoma"/>
              </w:rPr>
            </w:pPr>
            <w:r w:rsidRPr="00E75323">
              <w:rPr>
                <w:rFonts w:ascii="Tahoma" w:hAnsi="Tahoma" w:cs="Tahoma"/>
              </w:rPr>
              <w:t>91.43</w:t>
            </w:r>
          </w:p>
        </w:tc>
        <w:tc>
          <w:tcPr>
            <w:tcW w:w="1666" w:type="dxa"/>
            <w:shd w:val="clear" w:color="auto" w:fill="auto"/>
            <w:tcMar>
              <w:top w:w="15" w:type="dxa"/>
              <w:left w:w="15" w:type="dxa"/>
              <w:bottom w:w="0" w:type="dxa"/>
              <w:right w:w="15" w:type="dxa"/>
            </w:tcMar>
            <w:vAlign w:val="center"/>
            <w:hideMark/>
          </w:tcPr>
          <w:p w14:paraId="38C0611F" w14:textId="77777777" w:rsidR="004F74C6" w:rsidRPr="00E75323" w:rsidRDefault="004F74C6" w:rsidP="00F91146">
            <w:pPr>
              <w:spacing w:after="0" w:line="240" w:lineRule="auto"/>
              <w:ind w:left="123"/>
              <w:rPr>
                <w:rFonts w:ascii="Tahoma" w:hAnsi="Tahoma" w:cs="Tahoma"/>
              </w:rPr>
            </w:pPr>
            <w:r w:rsidRPr="00E75323">
              <w:rPr>
                <w:rFonts w:ascii="Tahoma" w:hAnsi="Tahoma" w:cs="Tahoma"/>
              </w:rPr>
              <w:t>91.25</w:t>
            </w:r>
          </w:p>
        </w:tc>
        <w:tc>
          <w:tcPr>
            <w:tcW w:w="1559" w:type="dxa"/>
            <w:shd w:val="clear" w:color="auto" w:fill="auto"/>
            <w:tcMar>
              <w:top w:w="15" w:type="dxa"/>
              <w:left w:w="15" w:type="dxa"/>
              <w:bottom w:w="0" w:type="dxa"/>
              <w:right w:w="15" w:type="dxa"/>
            </w:tcMar>
            <w:vAlign w:val="center"/>
            <w:hideMark/>
          </w:tcPr>
          <w:p w14:paraId="475AC6D1" w14:textId="77777777" w:rsidR="004F74C6" w:rsidRPr="00E75323" w:rsidRDefault="004F74C6" w:rsidP="00F91146">
            <w:pPr>
              <w:spacing w:after="0" w:line="240" w:lineRule="auto"/>
              <w:ind w:left="123"/>
              <w:rPr>
                <w:rFonts w:ascii="Tahoma" w:hAnsi="Tahoma" w:cs="Tahoma"/>
              </w:rPr>
            </w:pPr>
            <w:r w:rsidRPr="00E75323">
              <w:rPr>
                <w:rFonts w:ascii="Tahoma" w:hAnsi="Tahoma" w:cs="Tahoma"/>
              </w:rPr>
              <w:t>91.38</w:t>
            </w:r>
          </w:p>
        </w:tc>
        <w:tc>
          <w:tcPr>
            <w:tcW w:w="1559" w:type="dxa"/>
            <w:shd w:val="clear" w:color="auto" w:fill="auto"/>
            <w:tcMar>
              <w:top w:w="15" w:type="dxa"/>
              <w:left w:w="15" w:type="dxa"/>
              <w:bottom w:w="0" w:type="dxa"/>
              <w:right w:w="15" w:type="dxa"/>
            </w:tcMar>
            <w:vAlign w:val="center"/>
            <w:hideMark/>
          </w:tcPr>
          <w:p w14:paraId="008A10A1" w14:textId="77777777" w:rsidR="004F74C6" w:rsidRPr="00E75323" w:rsidRDefault="004F74C6" w:rsidP="00F91146">
            <w:pPr>
              <w:spacing w:after="0" w:line="240" w:lineRule="auto"/>
              <w:ind w:left="123"/>
              <w:rPr>
                <w:rFonts w:ascii="Tahoma" w:hAnsi="Tahoma" w:cs="Tahoma"/>
              </w:rPr>
            </w:pPr>
            <w:r w:rsidRPr="00E75323">
              <w:rPr>
                <w:rFonts w:ascii="Tahoma" w:hAnsi="Tahoma" w:cs="Tahoma"/>
              </w:rPr>
              <w:t>96.67</w:t>
            </w:r>
          </w:p>
        </w:tc>
        <w:tc>
          <w:tcPr>
            <w:tcW w:w="1563" w:type="dxa"/>
            <w:shd w:val="clear" w:color="auto" w:fill="auto"/>
            <w:tcMar>
              <w:top w:w="15" w:type="dxa"/>
              <w:left w:w="15" w:type="dxa"/>
              <w:bottom w:w="0" w:type="dxa"/>
              <w:right w:w="15" w:type="dxa"/>
            </w:tcMar>
            <w:vAlign w:val="center"/>
            <w:hideMark/>
          </w:tcPr>
          <w:p w14:paraId="4BAC95A7" w14:textId="77777777" w:rsidR="004F74C6" w:rsidRPr="00E75323" w:rsidRDefault="004F74C6" w:rsidP="00F91146">
            <w:pPr>
              <w:spacing w:after="0" w:line="240" w:lineRule="auto"/>
              <w:ind w:left="123"/>
              <w:rPr>
                <w:rFonts w:ascii="Tahoma" w:hAnsi="Tahoma" w:cs="Tahoma"/>
              </w:rPr>
            </w:pPr>
            <w:r w:rsidRPr="00E75323">
              <w:rPr>
                <w:rFonts w:ascii="Tahoma" w:hAnsi="Tahoma" w:cs="Tahoma"/>
              </w:rPr>
              <w:t>90.37</w:t>
            </w:r>
          </w:p>
        </w:tc>
        <w:tc>
          <w:tcPr>
            <w:tcW w:w="1559" w:type="dxa"/>
            <w:shd w:val="clear" w:color="auto" w:fill="auto"/>
            <w:tcMar>
              <w:top w:w="15" w:type="dxa"/>
              <w:left w:w="15" w:type="dxa"/>
              <w:bottom w:w="0" w:type="dxa"/>
              <w:right w:w="15" w:type="dxa"/>
            </w:tcMar>
            <w:vAlign w:val="center"/>
            <w:hideMark/>
          </w:tcPr>
          <w:p w14:paraId="36F6051B" w14:textId="77777777" w:rsidR="004F74C6" w:rsidRPr="00E75323" w:rsidRDefault="004F74C6" w:rsidP="00F91146">
            <w:pPr>
              <w:spacing w:after="0" w:line="240" w:lineRule="auto"/>
              <w:ind w:left="123"/>
              <w:rPr>
                <w:rFonts w:ascii="Tahoma" w:hAnsi="Tahoma" w:cs="Tahoma"/>
              </w:rPr>
            </w:pPr>
            <w:r w:rsidRPr="00E75323">
              <w:rPr>
                <w:rFonts w:ascii="Tahoma" w:hAnsi="Tahoma" w:cs="Tahoma"/>
              </w:rPr>
              <w:t>95.28</w:t>
            </w:r>
          </w:p>
        </w:tc>
        <w:tc>
          <w:tcPr>
            <w:tcW w:w="850" w:type="dxa"/>
            <w:shd w:val="clear" w:color="auto" w:fill="FFC000"/>
            <w:tcMar>
              <w:top w:w="15" w:type="dxa"/>
              <w:left w:w="15" w:type="dxa"/>
              <w:bottom w:w="0" w:type="dxa"/>
              <w:right w:w="15" w:type="dxa"/>
            </w:tcMar>
            <w:vAlign w:val="center"/>
            <w:hideMark/>
          </w:tcPr>
          <w:p w14:paraId="172EAF28" w14:textId="77777777" w:rsidR="004F74C6" w:rsidRPr="00E75323" w:rsidRDefault="004F74C6" w:rsidP="00F91146">
            <w:pPr>
              <w:spacing w:after="0" w:line="240" w:lineRule="auto"/>
              <w:ind w:left="123"/>
              <w:rPr>
                <w:rFonts w:ascii="Tahoma" w:hAnsi="Tahoma" w:cs="Tahoma"/>
                <w:b/>
                <w:bCs/>
              </w:rPr>
            </w:pPr>
            <w:r w:rsidRPr="00E75323">
              <w:rPr>
                <w:rFonts w:ascii="Tahoma" w:hAnsi="Tahoma" w:cs="Tahoma"/>
                <w:b/>
                <w:bCs/>
              </w:rPr>
              <w:t>91.77</w:t>
            </w:r>
          </w:p>
        </w:tc>
      </w:tr>
    </w:tbl>
    <w:p w14:paraId="76B32624" w14:textId="77777777" w:rsidR="004F74C6" w:rsidRDefault="004F74C6" w:rsidP="004F74C6">
      <w:pPr>
        <w:rPr>
          <w:rFonts w:ascii="Tahoma" w:hAnsi="Tahoma" w:cs="Tahoma"/>
        </w:rPr>
      </w:pPr>
    </w:p>
    <w:p w14:paraId="51CB28A4" w14:textId="77777777" w:rsidR="004F74C6" w:rsidRDefault="004F74C6" w:rsidP="004F74C6">
      <w:pPr>
        <w:rPr>
          <w:rFonts w:ascii="Tahoma" w:hAnsi="Tahoma" w:cs="Tahoma"/>
        </w:rPr>
      </w:pPr>
      <w:r>
        <w:rPr>
          <w:rFonts w:ascii="Tahoma" w:hAnsi="Tahoma" w:cs="Tahoma"/>
        </w:rPr>
        <w:br w:type="page"/>
      </w:r>
    </w:p>
    <w:tbl>
      <w:tblPr>
        <w:tblW w:w="14593" w:type="dxa"/>
        <w:tblLayout w:type="fixed"/>
        <w:tblCellMar>
          <w:left w:w="0" w:type="dxa"/>
          <w:right w:w="0" w:type="dxa"/>
        </w:tblCellMar>
        <w:tblLook w:val="04A0" w:firstRow="1" w:lastRow="0" w:firstColumn="1" w:lastColumn="0" w:noHBand="0" w:noVBand="1"/>
      </w:tblPr>
      <w:tblGrid>
        <w:gridCol w:w="2482"/>
        <w:gridCol w:w="3167"/>
        <w:gridCol w:w="3841"/>
        <w:gridCol w:w="3685"/>
        <w:gridCol w:w="1418"/>
      </w:tblGrid>
      <w:tr w:rsidR="004F74C6" w:rsidRPr="005E741C" w14:paraId="49A6F6FE" w14:textId="77777777" w:rsidTr="00F91146">
        <w:trPr>
          <w:trHeight w:val="264"/>
        </w:trPr>
        <w:tc>
          <w:tcPr>
            <w:tcW w:w="248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108" w:type="dxa"/>
              <w:bottom w:w="0" w:type="dxa"/>
              <w:right w:w="108" w:type="dxa"/>
            </w:tcMar>
            <w:vAlign w:val="center"/>
            <w:hideMark/>
          </w:tcPr>
          <w:p w14:paraId="79E2F544" w14:textId="77777777" w:rsidR="004F74C6" w:rsidRPr="005E741C" w:rsidRDefault="004F74C6" w:rsidP="00F91146">
            <w:pPr>
              <w:spacing w:after="0" w:line="360" w:lineRule="auto"/>
              <w:jc w:val="center"/>
              <w:rPr>
                <w:rFonts w:ascii="Tahoma" w:eastAsia="Times New Roman" w:hAnsi="Tahoma" w:cs="Tahoma"/>
                <w:b/>
                <w:bCs/>
                <w:lang w:eastAsia="en-GB"/>
              </w:rPr>
            </w:pPr>
            <w:r w:rsidRPr="005E741C">
              <w:rPr>
                <w:rFonts w:ascii="Tahoma" w:eastAsia="Times New Roman" w:hAnsi="Tahoma" w:cs="Tahoma"/>
                <w:b/>
                <w:bCs/>
                <w:lang w:eastAsia="en-GB"/>
              </w:rPr>
              <w:lastRenderedPageBreak/>
              <w:t>Gap</w:t>
            </w:r>
          </w:p>
        </w:tc>
        <w:tc>
          <w:tcPr>
            <w:tcW w:w="3167"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14:paraId="12E81BCE" w14:textId="77777777" w:rsidR="004F74C6" w:rsidRPr="005E741C" w:rsidRDefault="004F74C6" w:rsidP="00F91146">
            <w:pPr>
              <w:spacing w:after="0" w:line="360" w:lineRule="auto"/>
              <w:jc w:val="center"/>
              <w:rPr>
                <w:rFonts w:ascii="Tahoma" w:eastAsia="Times New Roman" w:hAnsi="Tahoma" w:cs="Tahoma"/>
                <w:b/>
                <w:bCs/>
                <w:lang w:eastAsia="en-GB"/>
              </w:rPr>
            </w:pPr>
            <w:r w:rsidRPr="005E741C">
              <w:rPr>
                <w:rFonts w:ascii="Tahoma" w:eastAsia="Times New Roman" w:hAnsi="Tahoma" w:cs="Tahoma"/>
                <w:b/>
                <w:bCs/>
                <w:lang w:eastAsia="en-GB"/>
              </w:rPr>
              <w:t>Indikator kesuksesan</w:t>
            </w:r>
          </w:p>
        </w:tc>
        <w:tc>
          <w:tcPr>
            <w:tcW w:w="3841"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14:paraId="6D7F691A" w14:textId="77777777" w:rsidR="004F74C6" w:rsidRPr="005E741C" w:rsidRDefault="004F74C6" w:rsidP="00F91146">
            <w:pPr>
              <w:spacing w:after="0" w:line="360" w:lineRule="auto"/>
              <w:jc w:val="center"/>
              <w:rPr>
                <w:rFonts w:ascii="Tahoma" w:eastAsia="Times New Roman" w:hAnsi="Tahoma" w:cs="Tahoma"/>
                <w:b/>
                <w:bCs/>
                <w:lang w:eastAsia="en-GB"/>
              </w:rPr>
            </w:pPr>
            <w:r w:rsidRPr="005E741C">
              <w:rPr>
                <w:rFonts w:ascii="Tahoma" w:eastAsia="Times New Roman" w:hAnsi="Tahoma" w:cs="Tahoma"/>
                <w:b/>
                <w:bCs/>
                <w:lang w:eastAsia="en-GB"/>
              </w:rPr>
              <w:t>Action dari BOMAR</w:t>
            </w:r>
          </w:p>
        </w:tc>
        <w:tc>
          <w:tcPr>
            <w:tcW w:w="3685"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14:paraId="4BEFFE49" w14:textId="77777777" w:rsidR="004F74C6" w:rsidRPr="005E741C" w:rsidRDefault="004F74C6" w:rsidP="00F91146">
            <w:pPr>
              <w:spacing w:after="0" w:line="360" w:lineRule="auto"/>
              <w:jc w:val="center"/>
              <w:rPr>
                <w:rFonts w:ascii="Tahoma" w:eastAsia="Times New Roman" w:hAnsi="Tahoma" w:cs="Tahoma"/>
                <w:b/>
                <w:bCs/>
                <w:lang w:eastAsia="en-GB"/>
              </w:rPr>
            </w:pPr>
            <w:r w:rsidRPr="005E741C">
              <w:rPr>
                <w:rFonts w:ascii="Tahoma" w:eastAsia="Times New Roman" w:hAnsi="Tahoma" w:cs="Tahoma"/>
                <w:b/>
                <w:bCs/>
                <w:lang w:eastAsia="en-GB"/>
              </w:rPr>
              <w:t>Action dari WWF</w:t>
            </w:r>
          </w:p>
        </w:tc>
        <w:tc>
          <w:tcPr>
            <w:tcW w:w="1418" w:type="dxa"/>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50FB0977" w14:textId="77777777" w:rsidR="004F74C6" w:rsidRPr="00F747E5" w:rsidRDefault="004F74C6" w:rsidP="00F91146">
            <w:pPr>
              <w:spacing w:after="0" w:line="360" w:lineRule="auto"/>
              <w:jc w:val="center"/>
              <w:rPr>
                <w:rFonts w:ascii="Tahoma" w:eastAsia="Times New Roman" w:hAnsi="Tahoma" w:cs="Tahoma"/>
                <w:b/>
                <w:bCs/>
                <w:lang w:val="nl-NL" w:eastAsia="en-GB"/>
              </w:rPr>
            </w:pPr>
            <w:r>
              <w:rPr>
                <w:rFonts w:ascii="Tahoma" w:eastAsia="Times New Roman" w:hAnsi="Tahoma" w:cs="Tahoma"/>
                <w:b/>
                <w:bCs/>
                <w:lang w:val="nl-NL" w:eastAsia="en-GB"/>
              </w:rPr>
              <w:t>Status</w:t>
            </w:r>
          </w:p>
        </w:tc>
      </w:tr>
      <w:tr w:rsidR="004F74C6" w:rsidRPr="005E741C" w14:paraId="389447DC" w14:textId="77777777" w:rsidTr="00F91146">
        <w:tc>
          <w:tcPr>
            <w:tcW w:w="13175" w:type="dxa"/>
            <w:gridSpan w:val="4"/>
            <w:tcBorders>
              <w:top w:val="outset" w:sz="6" w:space="0" w:color="auto"/>
              <w:left w:val="outset" w:sz="6" w:space="0" w:color="auto"/>
              <w:bottom w:val="outset" w:sz="6" w:space="0" w:color="auto"/>
              <w:right w:val="single" w:sz="8" w:space="0" w:color="000000"/>
            </w:tcBorders>
            <w:shd w:val="clear" w:color="auto" w:fill="FFC000"/>
            <w:tcMar>
              <w:top w:w="0" w:type="dxa"/>
              <w:left w:w="108" w:type="dxa"/>
              <w:bottom w:w="0" w:type="dxa"/>
              <w:right w:w="108" w:type="dxa"/>
            </w:tcMar>
          </w:tcPr>
          <w:p w14:paraId="255E432B" w14:textId="77777777" w:rsidR="004F74C6" w:rsidRPr="005E741C" w:rsidRDefault="004F74C6" w:rsidP="00F91146">
            <w:pPr>
              <w:rPr>
                <w:rFonts w:ascii="Tahoma" w:hAnsi="Tahoma" w:cs="Tahoma"/>
                <w:b/>
                <w:bCs/>
                <w:i/>
                <w:iCs/>
                <w:lang w:val="nl-NL"/>
              </w:rPr>
            </w:pPr>
            <w:r w:rsidRPr="005E741C">
              <w:rPr>
                <w:rFonts w:ascii="Tahoma" w:hAnsi="Tahoma" w:cs="Tahoma"/>
                <w:b/>
                <w:bCs/>
                <w:i/>
                <w:iCs/>
                <w:lang w:val="nl-NL"/>
              </w:rPr>
              <w:t>Prinsip 1</w:t>
            </w:r>
          </w:p>
        </w:tc>
        <w:tc>
          <w:tcPr>
            <w:tcW w:w="1418" w:type="dxa"/>
            <w:tcBorders>
              <w:top w:val="outset" w:sz="6" w:space="0" w:color="auto"/>
              <w:left w:val="outset" w:sz="6" w:space="0" w:color="auto"/>
              <w:bottom w:val="outset" w:sz="6" w:space="0" w:color="auto"/>
              <w:right w:val="single" w:sz="8" w:space="0" w:color="000000"/>
            </w:tcBorders>
            <w:shd w:val="clear" w:color="auto" w:fill="FFC000"/>
          </w:tcPr>
          <w:p w14:paraId="2C439ABE" w14:textId="77777777" w:rsidR="004F74C6" w:rsidRPr="005E741C" w:rsidRDefault="004F74C6" w:rsidP="00F91146">
            <w:pPr>
              <w:rPr>
                <w:rFonts w:ascii="Tahoma" w:hAnsi="Tahoma" w:cs="Tahoma"/>
                <w:b/>
                <w:bCs/>
                <w:i/>
                <w:iCs/>
                <w:lang w:val="nl-NL"/>
              </w:rPr>
            </w:pPr>
          </w:p>
        </w:tc>
      </w:tr>
      <w:tr w:rsidR="004F74C6" w:rsidRPr="005E741C" w14:paraId="48505801"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2B959EC9" w14:textId="77777777" w:rsidR="004F74C6" w:rsidRPr="005E741C" w:rsidRDefault="004F74C6" w:rsidP="00F91146">
            <w:pPr>
              <w:rPr>
                <w:rFonts w:ascii="Tahoma" w:eastAsia="Times New Roman" w:hAnsi="Tahoma" w:cs="Tahoma"/>
                <w:lang w:eastAsia="en-GB"/>
              </w:rPr>
            </w:pPr>
            <w:r w:rsidRPr="005E741C">
              <w:rPr>
                <w:rFonts w:ascii="Tahoma" w:eastAsia="Times New Roman" w:hAnsi="Tahoma" w:cs="Tahoma"/>
                <w:lang w:eastAsia="en-GB"/>
              </w:rPr>
              <w:t>Belum tersedianya dokumen legalitas legalitas tambak</w:t>
            </w: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5F95306" w14:textId="77777777" w:rsidR="004F74C6" w:rsidRPr="005E741C" w:rsidRDefault="004F74C6" w:rsidP="00F91146">
            <w:pPr>
              <w:rPr>
                <w:rFonts w:ascii="Tahoma" w:hAnsi="Tahoma" w:cs="Tahoma"/>
                <w:lang w:val="nl-NL"/>
              </w:rPr>
            </w:pPr>
            <w:r w:rsidRPr="005E741C">
              <w:rPr>
                <w:rFonts w:ascii="Tahoma" w:hAnsi="Tahoma" w:cs="Tahoma"/>
                <w:lang w:val="nl-NL"/>
              </w:rPr>
              <w:t>Tersedianya sertifikat lahan/ surat kontrak/ akte jual beli tanah</w:t>
            </w: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8F2C406" w14:textId="77777777" w:rsidR="004F74C6" w:rsidRPr="00FD3401" w:rsidRDefault="004F74C6" w:rsidP="00F91146">
            <w:pPr>
              <w:rPr>
                <w:rFonts w:ascii="Tahoma" w:hAnsi="Tahoma" w:cs="Tahoma"/>
                <w:lang w:val="nl-NL"/>
              </w:rPr>
            </w:pPr>
            <w:r w:rsidRPr="005E741C">
              <w:rPr>
                <w:rFonts w:ascii="Tahoma" w:hAnsi="Tahoma" w:cs="Tahoma"/>
                <w:lang w:val="nl-NL"/>
              </w:rPr>
              <w:t xml:space="preserve">Menyediakan seluruh persyaratan dokumen-dokumen pembuatan sertifikat lahan (PTSL/SEHATKAN): KTP, KK, Letter C, Akta Jual Beli/ Akta Hibah/ Berita Acara Kesaksian, tanda batas tambak, bukti pajak, surat permohonan (SKT) dan surat pernyataan peserta </w:t>
            </w: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45718E2" w14:textId="77777777" w:rsidR="004F74C6" w:rsidRPr="005E741C" w:rsidRDefault="004F74C6" w:rsidP="00F91146">
            <w:pPr>
              <w:rPr>
                <w:rFonts w:ascii="Tahoma" w:eastAsia="Times New Roman" w:hAnsi="Tahoma" w:cs="Tahoma"/>
                <w:lang w:eastAsia="en-GB"/>
              </w:rPr>
            </w:pPr>
            <w:r w:rsidRPr="005E741C">
              <w:rPr>
                <w:rFonts w:ascii="Tahoma" w:hAnsi="Tahoma" w:cs="Tahoma"/>
              </w:rPr>
              <w:t>Menyediakan seluruh informasi cara mengurus sertifikat lahan (PTSL/SEHATKAN)</w:t>
            </w:r>
          </w:p>
        </w:tc>
        <w:tc>
          <w:tcPr>
            <w:tcW w:w="1418" w:type="dxa"/>
            <w:tcBorders>
              <w:top w:val="single" w:sz="8" w:space="0" w:color="000000"/>
              <w:left w:val="nil"/>
              <w:bottom w:val="single" w:sz="8" w:space="0" w:color="000000"/>
              <w:right w:val="single" w:sz="8" w:space="0" w:color="000000"/>
            </w:tcBorders>
          </w:tcPr>
          <w:p w14:paraId="5C6275DC" w14:textId="77777777" w:rsidR="004F74C6" w:rsidRPr="005E741C" w:rsidRDefault="004F74C6" w:rsidP="00F91146">
            <w:pPr>
              <w:rPr>
                <w:rFonts w:ascii="Tahoma" w:hAnsi="Tahoma" w:cs="Tahoma"/>
              </w:rPr>
            </w:pPr>
            <w:r>
              <w:rPr>
                <w:rFonts w:ascii="Tahoma" w:hAnsi="Tahoma" w:cs="Tahoma"/>
              </w:rPr>
              <w:t xml:space="preserve"> No progress</w:t>
            </w:r>
          </w:p>
        </w:tc>
      </w:tr>
      <w:tr w:rsidR="004F74C6" w:rsidRPr="00F747E5" w14:paraId="09E5181B"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4D4D0B75" w14:textId="77777777" w:rsidR="004F74C6" w:rsidRPr="005E741C" w:rsidRDefault="004F74C6" w:rsidP="00F91146">
            <w:pPr>
              <w:rPr>
                <w:rFonts w:ascii="Tahoma" w:eastAsia="Times New Roman" w:hAnsi="Tahoma" w:cs="Tahoma"/>
                <w:lang w:val="nl-NL" w:eastAsia="en-GB"/>
              </w:rPr>
            </w:pPr>
            <w:r w:rsidRPr="005E741C">
              <w:rPr>
                <w:rFonts w:ascii="Tahoma" w:eastAsia="Times New Roman" w:hAnsi="Tahoma" w:cs="Tahoma"/>
                <w:lang w:val="nl-NL" w:eastAsia="en-GB"/>
              </w:rPr>
              <w:t>Belum tersedianya SIUP</w:t>
            </w: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FBD7354" w14:textId="77777777" w:rsidR="004F74C6" w:rsidRPr="005E741C" w:rsidRDefault="004F74C6" w:rsidP="00F91146">
            <w:pPr>
              <w:rPr>
                <w:rFonts w:ascii="Tahoma" w:eastAsia="Times New Roman" w:hAnsi="Tahoma" w:cs="Tahoma"/>
                <w:lang w:eastAsia="en-GB"/>
              </w:rPr>
            </w:pPr>
            <w:r w:rsidRPr="005E741C">
              <w:rPr>
                <w:rFonts w:ascii="Tahoma" w:hAnsi="Tahoma" w:cs="Tahoma"/>
              </w:rPr>
              <w:t>Tersedianya SIUP budidaya udang windu</w:t>
            </w: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1FE1F9A" w14:textId="77777777" w:rsidR="004F74C6" w:rsidRPr="00FD3401" w:rsidRDefault="004F74C6" w:rsidP="00F91146">
            <w:pPr>
              <w:rPr>
                <w:rFonts w:ascii="Tahoma" w:hAnsi="Tahoma" w:cs="Tahoma"/>
              </w:rPr>
            </w:pPr>
            <w:r w:rsidRPr="005E741C">
              <w:rPr>
                <w:rFonts w:ascii="Tahoma" w:hAnsi="Tahoma" w:cs="Tahoma"/>
              </w:rPr>
              <w:t>Menyediakan seluruh persyaratan dokumen-dokumen pembuatan SIUP: KTP, BPJS, surat rekomendasi dari DKP dan KLHK, tanda tangan 12 petambak di sekitar lokasi tambak AIP</w:t>
            </w: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D0F38BA" w14:textId="77777777" w:rsidR="004F74C6" w:rsidRPr="005E741C" w:rsidRDefault="004F74C6" w:rsidP="00F91146">
            <w:pPr>
              <w:rPr>
                <w:rFonts w:ascii="Tahoma" w:eastAsia="Times New Roman" w:hAnsi="Tahoma" w:cs="Tahoma"/>
                <w:lang w:val="nl-NL" w:eastAsia="en-GB"/>
              </w:rPr>
            </w:pPr>
            <w:r w:rsidRPr="005E741C">
              <w:rPr>
                <w:rFonts w:ascii="Tahoma" w:hAnsi="Tahoma" w:cs="Tahoma"/>
                <w:lang w:val="nl-NL"/>
              </w:rPr>
              <w:t>Menyediakan foto peta tambak AIP, tanda tangan 12 petambak di sekitar lokasi tambak AIP</w:t>
            </w:r>
          </w:p>
        </w:tc>
        <w:tc>
          <w:tcPr>
            <w:tcW w:w="1418" w:type="dxa"/>
            <w:tcBorders>
              <w:top w:val="single" w:sz="8" w:space="0" w:color="000000"/>
              <w:left w:val="nil"/>
              <w:bottom w:val="single" w:sz="8" w:space="0" w:color="000000"/>
              <w:right w:val="single" w:sz="8" w:space="0" w:color="000000"/>
            </w:tcBorders>
          </w:tcPr>
          <w:p w14:paraId="5C0012FB" w14:textId="77777777" w:rsidR="004F74C6" w:rsidRPr="005E741C" w:rsidRDefault="004F74C6" w:rsidP="00F91146">
            <w:pPr>
              <w:rPr>
                <w:rFonts w:ascii="Tahoma" w:hAnsi="Tahoma" w:cs="Tahoma"/>
                <w:lang w:val="nl-NL"/>
              </w:rPr>
            </w:pPr>
            <w:r w:rsidRPr="000B5C5F">
              <w:rPr>
                <w:rFonts w:ascii="Tahoma" w:hAnsi="Tahoma" w:cs="Tahoma"/>
                <w:lang w:val="nl-NL"/>
              </w:rPr>
              <w:t xml:space="preserve"> </w:t>
            </w:r>
            <w:r>
              <w:rPr>
                <w:rFonts w:ascii="Tahoma" w:hAnsi="Tahoma" w:cs="Tahoma"/>
              </w:rPr>
              <w:t>No progress</w:t>
            </w:r>
          </w:p>
        </w:tc>
      </w:tr>
      <w:tr w:rsidR="004F74C6" w:rsidRPr="005E741C" w14:paraId="08356F2C" w14:textId="77777777" w:rsidTr="00F91146">
        <w:tc>
          <w:tcPr>
            <w:tcW w:w="13175" w:type="dxa"/>
            <w:gridSpan w:val="4"/>
            <w:tcBorders>
              <w:top w:val="outset" w:sz="6" w:space="0" w:color="auto"/>
              <w:left w:val="outset" w:sz="6" w:space="0" w:color="auto"/>
              <w:bottom w:val="outset" w:sz="6" w:space="0" w:color="auto"/>
              <w:right w:val="single" w:sz="8" w:space="0" w:color="000000"/>
            </w:tcBorders>
            <w:shd w:val="clear" w:color="auto" w:fill="FFC000"/>
            <w:tcMar>
              <w:top w:w="0" w:type="dxa"/>
              <w:left w:w="108" w:type="dxa"/>
              <w:bottom w:w="0" w:type="dxa"/>
              <w:right w:w="108" w:type="dxa"/>
            </w:tcMar>
          </w:tcPr>
          <w:p w14:paraId="34DA6D05" w14:textId="77777777" w:rsidR="004F74C6" w:rsidRPr="005E741C" w:rsidRDefault="004F74C6" w:rsidP="00F91146">
            <w:pPr>
              <w:rPr>
                <w:rFonts w:ascii="Tahoma" w:hAnsi="Tahoma" w:cs="Tahoma"/>
                <w:b/>
                <w:bCs/>
                <w:i/>
                <w:iCs/>
                <w:lang w:val="nl-NL"/>
              </w:rPr>
            </w:pPr>
            <w:r w:rsidRPr="005E741C">
              <w:rPr>
                <w:rFonts w:ascii="Tahoma" w:hAnsi="Tahoma" w:cs="Tahoma"/>
                <w:b/>
                <w:bCs/>
                <w:i/>
                <w:iCs/>
                <w:lang w:val="nl-NL"/>
              </w:rPr>
              <w:t>Prinsip 2</w:t>
            </w:r>
          </w:p>
        </w:tc>
        <w:tc>
          <w:tcPr>
            <w:tcW w:w="1418" w:type="dxa"/>
            <w:tcBorders>
              <w:top w:val="outset" w:sz="6" w:space="0" w:color="auto"/>
              <w:left w:val="outset" w:sz="6" w:space="0" w:color="auto"/>
              <w:bottom w:val="outset" w:sz="6" w:space="0" w:color="auto"/>
              <w:right w:val="single" w:sz="8" w:space="0" w:color="000000"/>
            </w:tcBorders>
            <w:shd w:val="clear" w:color="auto" w:fill="FFC000"/>
          </w:tcPr>
          <w:p w14:paraId="3A952EE9" w14:textId="77777777" w:rsidR="004F74C6" w:rsidRPr="005E741C" w:rsidRDefault="004F74C6" w:rsidP="00F91146">
            <w:pPr>
              <w:rPr>
                <w:rFonts w:ascii="Tahoma" w:hAnsi="Tahoma" w:cs="Tahoma"/>
                <w:b/>
                <w:bCs/>
                <w:i/>
                <w:iCs/>
                <w:lang w:val="nl-NL"/>
              </w:rPr>
            </w:pPr>
          </w:p>
        </w:tc>
      </w:tr>
      <w:tr w:rsidR="004F74C6" w:rsidRPr="00F747E5" w14:paraId="7155E0EF"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4F6AC40" w14:textId="77777777" w:rsidR="004F74C6" w:rsidRPr="005E741C" w:rsidRDefault="004F74C6" w:rsidP="00F91146">
            <w:pPr>
              <w:rPr>
                <w:rFonts w:ascii="Tahoma" w:eastAsia="Times New Roman" w:hAnsi="Tahoma" w:cs="Tahoma"/>
                <w:lang w:eastAsia="en-GB"/>
              </w:rPr>
            </w:pPr>
            <w:r w:rsidRPr="005E741C">
              <w:rPr>
                <w:rFonts w:ascii="Tahoma" w:eastAsia="Times New Roman" w:hAnsi="Tahoma" w:cs="Tahoma"/>
                <w:lang w:eastAsia="en-GB"/>
              </w:rPr>
              <w:t>Belum terpenuhinya rehabilitasi mangrove sesuai rekomendasi BEIA seluas 6.5 ha dari total 28 ha</w:t>
            </w:r>
            <w:r>
              <w:rPr>
                <w:rFonts w:ascii="Tahoma" w:eastAsia="Times New Roman" w:hAnsi="Tahoma" w:cs="Tahoma"/>
                <w:lang w:eastAsia="en-GB"/>
              </w:rPr>
              <w:t xml:space="preserve"> (sudah 20.5 ha).</w:t>
            </w: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63ACEBF" w14:textId="77777777" w:rsidR="004F74C6" w:rsidRPr="005E741C" w:rsidRDefault="004F74C6" w:rsidP="00F91146">
            <w:pPr>
              <w:rPr>
                <w:rFonts w:ascii="Tahoma" w:eastAsia="Times New Roman" w:hAnsi="Tahoma" w:cs="Tahoma"/>
                <w:lang w:eastAsia="en-GB"/>
              </w:rPr>
            </w:pPr>
            <w:r w:rsidRPr="005E741C">
              <w:rPr>
                <w:rFonts w:ascii="Tahoma" w:hAnsi="Tahoma" w:cs="Tahoma"/>
              </w:rPr>
              <w:t>Tertanamnya mangrove seluas 6.5 ha untuk mencapai total penanaman seluas 28 ha</w:t>
            </w: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91A3168"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rPr>
            </w:pPr>
            <w:r w:rsidRPr="005E741C">
              <w:rPr>
                <w:rFonts w:ascii="Tahoma" w:hAnsi="Tahoma" w:cs="Tahoma"/>
              </w:rPr>
              <w:t xml:space="preserve">Memfasilitasi pelaksanaan rehabilitasi mangrove sesuai rekomendasi BEIA seluas 6.5 ha. </w:t>
            </w: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CE62937"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rPr>
            </w:pPr>
            <w:r w:rsidRPr="005E741C">
              <w:rPr>
                <w:rFonts w:ascii="Tahoma" w:hAnsi="Tahoma" w:cs="Tahoma"/>
              </w:rPr>
              <w:t>Melakukan koordinasi dengan stakeholder terkait seperti: komunitas pecinta alam, instansi pemerintah (DKP, KLHK, desa/kecamatan).</w:t>
            </w:r>
          </w:p>
          <w:p w14:paraId="44C7F2EE"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 xml:space="preserve">Melakukan kegiatan penanaman di Pinrang (1 ha) dan Lantebung (3 ha). </w:t>
            </w:r>
          </w:p>
          <w:p w14:paraId="45BF6708"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lastRenderedPageBreak/>
              <w:t xml:space="preserve">Melakukan monitoring kelangsungan hidup dan pertumbuhan mangrove. </w:t>
            </w:r>
          </w:p>
        </w:tc>
        <w:tc>
          <w:tcPr>
            <w:tcW w:w="1418" w:type="dxa"/>
            <w:tcBorders>
              <w:top w:val="single" w:sz="8" w:space="0" w:color="000000"/>
              <w:left w:val="nil"/>
              <w:bottom w:val="single" w:sz="8" w:space="0" w:color="000000"/>
              <w:right w:val="single" w:sz="8" w:space="0" w:color="000000"/>
            </w:tcBorders>
          </w:tcPr>
          <w:p w14:paraId="5AE07E30" w14:textId="77777777" w:rsidR="004F74C6" w:rsidRPr="003F2817" w:rsidRDefault="004F74C6" w:rsidP="00F91146">
            <w:pPr>
              <w:spacing w:before="100" w:beforeAutospacing="1" w:after="100" w:afterAutospacing="1"/>
              <w:rPr>
                <w:rFonts w:ascii="Tahoma" w:hAnsi="Tahoma" w:cs="Tahoma"/>
              </w:rPr>
            </w:pPr>
            <w:r>
              <w:rPr>
                <w:rFonts w:ascii="Tahoma" w:hAnsi="Tahoma" w:cs="Tahoma"/>
              </w:rPr>
              <w:lastRenderedPageBreak/>
              <w:t xml:space="preserve"> On progress</w:t>
            </w:r>
          </w:p>
        </w:tc>
      </w:tr>
      <w:tr w:rsidR="004F74C6" w:rsidRPr="005E741C" w14:paraId="1B2F243D" w14:textId="77777777" w:rsidTr="00F91146">
        <w:tc>
          <w:tcPr>
            <w:tcW w:w="13175" w:type="dxa"/>
            <w:gridSpan w:val="4"/>
            <w:tcBorders>
              <w:top w:val="outset" w:sz="6" w:space="0" w:color="auto"/>
              <w:left w:val="outset" w:sz="6" w:space="0" w:color="auto"/>
              <w:bottom w:val="outset" w:sz="6" w:space="0" w:color="auto"/>
              <w:right w:val="single" w:sz="8" w:space="0" w:color="000000"/>
            </w:tcBorders>
            <w:shd w:val="clear" w:color="auto" w:fill="FFC000"/>
            <w:tcMar>
              <w:top w:w="0" w:type="dxa"/>
              <w:left w:w="108" w:type="dxa"/>
              <w:bottom w:w="0" w:type="dxa"/>
              <w:right w:w="108" w:type="dxa"/>
            </w:tcMar>
          </w:tcPr>
          <w:p w14:paraId="06A32771" w14:textId="77777777" w:rsidR="004F74C6" w:rsidRPr="005E741C" w:rsidRDefault="004F74C6" w:rsidP="00F91146">
            <w:pPr>
              <w:rPr>
                <w:rFonts w:ascii="Tahoma" w:hAnsi="Tahoma" w:cs="Tahoma"/>
                <w:b/>
                <w:bCs/>
                <w:i/>
                <w:iCs/>
                <w:lang w:val="nl-NL"/>
              </w:rPr>
            </w:pPr>
            <w:r w:rsidRPr="005E741C">
              <w:rPr>
                <w:rFonts w:ascii="Tahoma" w:hAnsi="Tahoma" w:cs="Tahoma"/>
                <w:b/>
                <w:bCs/>
                <w:i/>
                <w:iCs/>
                <w:lang w:val="nl-NL"/>
              </w:rPr>
              <w:t>Prinsip 3</w:t>
            </w:r>
          </w:p>
        </w:tc>
        <w:tc>
          <w:tcPr>
            <w:tcW w:w="1418" w:type="dxa"/>
            <w:tcBorders>
              <w:top w:val="outset" w:sz="6" w:space="0" w:color="auto"/>
              <w:left w:val="outset" w:sz="6" w:space="0" w:color="auto"/>
              <w:bottom w:val="outset" w:sz="6" w:space="0" w:color="auto"/>
              <w:right w:val="single" w:sz="8" w:space="0" w:color="000000"/>
            </w:tcBorders>
            <w:shd w:val="clear" w:color="auto" w:fill="FFC000"/>
          </w:tcPr>
          <w:p w14:paraId="3C2CBBD8" w14:textId="77777777" w:rsidR="004F74C6" w:rsidRPr="005E741C" w:rsidRDefault="004F74C6" w:rsidP="00F91146">
            <w:pPr>
              <w:rPr>
                <w:rFonts w:ascii="Tahoma" w:hAnsi="Tahoma" w:cs="Tahoma"/>
                <w:b/>
                <w:bCs/>
                <w:i/>
                <w:iCs/>
                <w:lang w:val="nl-NL"/>
              </w:rPr>
            </w:pPr>
          </w:p>
        </w:tc>
      </w:tr>
      <w:tr w:rsidR="004F74C6" w:rsidRPr="005E741C" w14:paraId="46BFFCB1"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7A8DF8AC" w14:textId="77777777" w:rsidR="004F74C6" w:rsidRPr="005E741C" w:rsidRDefault="004F74C6" w:rsidP="00F91146">
            <w:pPr>
              <w:rPr>
                <w:rFonts w:ascii="Tahoma" w:eastAsia="Times New Roman" w:hAnsi="Tahoma" w:cs="Tahoma"/>
                <w:lang w:val="nl-NL" w:eastAsia="en-GB"/>
              </w:rPr>
            </w:pPr>
            <w:r w:rsidRPr="005E741C">
              <w:rPr>
                <w:rFonts w:ascii="Tahoma" w:eastAsia="Times New Roman" w:hAnsi="Tahoma" w:cs="Tahoma"/>
                <w:lang w:val="nl-NL" w:eastAsia="en-GB"/>
              </w:rPr>
              <w:t xml:space="preserve">Belum dipahaminya isi kontrak oleh pemilik tambak (H. Tantang) dengan petambak mitra </w:t>
            </w: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389C763"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 xml:space="preserve">Dipahaminya isi/ konten kontrak yang telah ditandatangi oleh kedua belah pihak. </w:t>
            </w:r>
          </w:p>
          <w:p w14:paraId="47B2DFD4"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Disepakatinya kontrak antara kedua belah pihak.</w:t>
            </w:r>
          </w:p>
          <w:p w14:paraId="3441B111" w14:textId="77777777" w:rsidR="004F74C6" w:rsidRPr="005E741C" w:rsidRDefault="004F74C6" w:rsidP="00F91146">
            <w:pPr>
              <w:pStyle w:val="ListParagraph"/>
              <w:rPr>
                <w:rFonts w:ascii="Tahoma" w:hAnsi="Tahoma" w:cs="Tahoma"/>
                <w:lang w:val="nl-NL"/>
              </w:rPr>
            </w:pP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732A5FA"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 xml:space="preserve">Memastikan H. Tantang mengerti dan memahami isi kontraknya dengan petambak mitra. </w:t>
            </w:r>
          </w:p>
          <w:p w14:paraId="4D1648A1"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Memfasilitasi pertemuan antara H. Tantang dengan para petambak mitra dalam rangka memberikan penjelasan isi kontrak.</w:t>
            </w:r>
          </w:p>
          <w:p w14:paraId="6AED1609" w14:textId="77777777" w:rsidR="004F74C6" w:rsidRPr="005E741C" w:rsidRDefault="004F74C6" w:rsidP="00F91146">
            <w:pPr>
              <w:pStyle w:val="ListParagraph"/>
              <w:rPr>
                <w:rFonts w:ascii="Tahoma" w:hAnsi="Tahoma" w:cs="Tahoma"/>
                <w:lang w:val="nl-NL"/>
              </w:rPr>
            </w:pP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4735766"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Membantu dalam memberikan penjelasan/ sosialisasi kontrak kepada petambak mitra.</w:t>
            </w:r>
          </w:p>
          <w:p w14:paraId="77ECAEE8"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 xml:space="preserve">Membantu dalam melakukan pertemuan antara H. Tantang dan para petambak mitra. </w:t>
            </w:r>
          </w:p>
        </w:tc>
        <w:tc>
          <w:tcPr>
            <w:tcW w:w="1418" w:type="dxa"/>
            <w:tcBorders>
              <w:top w:val="single" w:sz="8" w:space="0" w:color="000000"/>
              <w:left w:val="nil"/>
              <w:bottom w:val="single" w:sz="8" w:space="0" w:color="000000"/>
              <w:right w:val="single" w:sz="8" w:space="0" w:color="000000"/>
            </w:tcBorders>
          </w:tcPr>
          <w:p w14:paraId="4DFEE5BA" w14:textId="77777777" w:rsidR="004F74C6" w:rsidRPr="003F2817" w:rsidRDefault="004F74C6" w:rsidP="00F91146">
            <w:pPr>
              <w:spacing w:before="100" w:beforeAutospacing="1" w:after="100" w:afterAutospacing="1"/>
              <w:rPr>
                <w:rFonts w:ascii="Tahoma" w:hAnsi="Tahoma" w:cs="Tahoma"/>
                <w:lang w:val="nl-NL"/>
              </w:rPr>
            </w:pPr>
            <w:r>
              <w:rPr>
                <w:rFonts w:ascii="Tahoma" w:hAnsi="Tahoma" w:cs="Tahoma"/>
                <w:lang w:val="nl-NL"/>
              </w:rPr>
              <w:t xml:space="preserve"> No progress</w:t>
            </w:r>
          </w:p>
        </w:tc>
      </w:tr>
      <w:tr w:rsidR="004F74C6" w:rsidRPr="005E741C" w14:paraId="6C564920" w14:textId="77777777" w:rsidTr="00F91146">
        <w:tc>
          <w:tcPr>
            <w:tcW w:w="13175" w:type="dxa"/>
            <w:gridSpan w:val="4"/>
            <w:tcBorders>
              <w:top w:val="outset" w:sz="6" w:space="0" w:color="auto"/>
              <w:left w:val="outset" w:sz="6" w:space="0" w:color="auto"/>
              <w:bottom w:val="outset" w:sz="6" w:space="0" w:color="auto"/>
              <w:right w:val="single" w:sz="8" w:space="0" w:color="000000"/>
            </w:tcBorders>
            <w:shd w:val="clear" w:color="auto" w:fill="FFC000"/>
            <w:tcMar>
              <w:top w:w="0" w:type="dxa"/>
              <w:left w:w="108" w:type="dxa"/>
              <w:bottom w:w="0" w:type="dxa"/>
              <w:right w:w="108" w:type="dxa"/>
            </w:tcMar>
          </w:tcPr>
          <w:p w14:paraId="4E4DF043" w14:textId="77777777" w:rsidR="004F74C6" w:rsidRPr="005E741C" w:rsidRDefault="004F74C6" w:rsidP="00F91146">
            <w:pPr>
              <w:rPr>
                <w:rFonts w:ascii="Tahoma" w:hAnsi="Tahoma" w:cs="Tahoma"/>
                <w:b/>
                <w:bCs/>
                <w:i/>
                <w:iCs/>
                <w:lang w:val="nl-NL"/>
              </w:rPr>
            </w:pPr>
            <w:r w:rsidRPr="005E741C">
              <w:rPr>
                <w:rFonts w:ascii="Tahoma" w:hAnsi="Tahoma" w:cs="Tahoma"/>
                <w:b/>
                <w:bCs/>
                <w:i/>
                <w:iCs/>
                <w:lang w:val="nl-NL"/>
              </w:rPr>
              <w:t>Prinsip 4</w:t>
            </w:r>
          </w:p>
        </w:tc>
        <w:tc>
          <w:tcPr>
            <w:tcW w:w="1418" w:type="dxa"/>
            <w:tcBorders>
              <w:top w:val="outset" w:sz="6" w:space="0" w:color="auto"/>
              <w:left w:val="outset" w:sz="6" w:space="0" w:color="auto"/>
              <w:bottom w:val="outset" w:sz="6" w:space="0" w:color="auto"/>
              <w:right w:val="single" w:sz="8" w:space="0" w:color="000000"/>
            </w:tcBorders>
            <w:shd w:val="clear" w:color="auto" w:fill="FFC000"/>
          </w:tcPr>
          <w:p w14:paraId="1F070BA4" w14:textId="77777777" w:rsidR="004F74C6" w:rsidRPr="005E741C" w:rsidRDefault="004F74C6" w:rsidP="00F91146">
            <w:pPr>
              <w:rPr>
                <w:rFonts w:ascii="Tahoma" w:hAnsi="Tahoma" w:cs="Tahoma"/>
                <w:b/>
                <w:bCs/>
                <w:i/>
                <w:iCs/>
                <w:lang w:val="nl-NL"/>
              </w:rPr>
            </w:pPr>
          </w:p>
        </w:tc>
      </w:tr>
      <w:tr w:rsidR="004F74C6" w:rsidRPr="003F2817" w14:paraId="655A39D5" w14:textId="77777777" w:rsidTr="00F91146">
        <w:tc>
          <w:tcPr>
            <w:tcW w:w="248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14:paraId="45403375" w14:textId="77777777" w:rsidR="004F74C6" w:rsidRPr="003F2817" w:rsidRDefault="004F74C6" w:rsidP="00F91146">
            <w:pPr>
              <w:rPr>
                <w:rFonts w:ascii="Tahoma" w:hAnsi="Tahoma" w:cs="Tahoma"/>
              </w:rPr>
            </w:pPr>
            <w:r w:rsidRPr="003F2817">
              <w:rPr>
                <w:rFonts w:ascii="Tahoma" w:eastAsia="Times New Roman" w:hAnsi="Tahoma" w:cs="Tahoma"/>
                <w:lang w:eastAsia="en-GB"/>
              </w:rPr>
              <w:t xml:space="preserve">Sudah tersedianya nota </w:t>
            </w:r>
            <w:r w:rsidRPr="003F2817">
              <w:rPr>
                <w:rFonts w:ascii="Tahoma" w:hAnsi="Tahoma" w:cs="Tahoma"/>
              </w:rPr>
              <w:t>bagi hasil bagi petambak mitra untuk siklus terakhir (Nov 2019 – Agustus 2020).</w:t>
            </w:r>
          </w:p>
          <w:p w14:paraId="4B02D975" w14:textId="77777777" w:rsidR="004F74C6" w:rsidRPr="003F2817" w:rsidRDefault="004F74C6" w:rsidP="00F91146">
            <w:pPr>
              <w:spacing w:after="0"/>
              <w:rPr>
                <w:rFonts w:ascii="Tahoma" w:hAnsi="Tahoma" w:cs="Tahoma"/>
              </w:rPr>
            </w:pPr>
            <w:r w:rsidRPr="003F2817">
              <w:rPr>
                <w:rFonts w:ascii="Tahoma" w:hAnsi="Tahoma" w:cs="Tahoma"/>
              </w:rPr>
              <w:t xml:space="preserve">TERSEDIA: </w:t>
            </w:r>
          </w:p>
          <w:p w14:paraId="475D420F" w14:textId="77777777" w:rsidR="004F74C6" w:rsidRPr="003F2817" w:rsidRDefault="004F74C6" w:rsidP="00F91146">
            <w:pPr>
              <w:spacing w:after="0"/>
              <w:rPr>
                <w:rFonts w:ascii="Tahoma" w:hAnsi="Tahoma" w:cs="Tahoma"/>
              </w:rPr>
            </w:pPr>
            <w:r w:rsidRPr="003F2817">
              <w:rPr>
                <w:rFonts w:ascii="Tahoma" w:hAnsi="Tahoma" w:cs="Tahoma"/>
              </w:rPr>
              <w:t>&gt;UMAR</w:t>
            </w:r>
          </w:p>
          <w:p w14:paraId="5FBC0A25" w14:textId="77777777" w:rsidR="004F74C6" w:rsidRPr="003F2817" w:rsidRDefault="004F74C6" w:rsidP="00F91146">
            <w:pPr>
              <w:spacing w:after="0"/>
              <w:rPr>
                <w:rFonts w:ascii="Tahoma" w:hAnsi="Tahoma" w:cs="Tahoma"/>
              </w:rPr>
            </w:pPr>
            <w:r w:rsidRPr="003F2817">
              <w:rPr>
                <w:rFonts w:ascii="Tahoma" w:hAnsi="Tahoma" w:cs="Tahoma"/>
              </w:rPr>
              <w:t>&gt;SULTAN</w:t>
            </w:r>
          </w:p>
          <w:p w14:paraId="4BDE1F55" w14:textId="77777777" w:rsidR="004F74C6" w:rsidRPr="003F2817" w:rsidRDefault="004F74C6" w:rsidP="00F91146">
            <w:pPr>
              <w:spacing w:after="0"/>
              <w:rPr>
                <w:rFonts w:ascii="Tahoma" w:hAnsi="Tahoma" w:cs="Tahoma"/>
              </w:rPr>
            </w:pPr>
            <w:r w:rsidRPr="003F2817">
              <w:rPr>
                <w:rFonts w:ascii="Tahoma" w:hAnsi="Tahoma" w:cs="Tahoma"/>
              </w:rPr>
              <w:t>&gt;AB ANSA (AMIR)</w:t>
            </w:r>
          </w:p>
          <w:p w14:paraId="2364DD51" w14:textId="77777777" w:rsidR="004F74C6" w:rsidRPr="003F2817" w:rsidRDefault="004F74C6" w:rsidP="00F91146">
            <w:pPr>
              <w:spacing w:after="0"/>
              <w:rPr>
                <w:rFonts w:ascii="Tahoma" w:hAnsi="Tahoma" w:cs="Tahoma"/>
                <w:color w:val="FF0000"/>
              </w:rPr>
            </w:pPr>
            <w:r w:rsidRPr="003F2817">
              <w:rPr>
                <w:rFonts w:ascii="Tahoma" w:hAnsi="Tahoma" w:cs="Tahoma"/>
                <w:color w:val="FF0000"/>
              </w:rPr>
              <w:lastRenderedPageBreak/>
              <w:t xml:space="preserve">PETAMBAK LAIN BELUM </w:t>
            </w:r>
          </w:p>
        </w:tc>
        <w:tc>
          <w:tcPr>
            <w:tcW w:w="31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F8B334E" w14:textId="77777777" w:rsidR="004F74C6" w:rsidRPr="003F2817" w:rsidRDefault="004F74C6" w:rsidP="00F91146">
            <w:pPr>
              <w:rPr>
                <w:rFonts w:ascii="Tahoma" w:hAnsi="Tahoma" w:cs="Tahoma"/>
              </w:rPr>
            </w:pPr>
            <w:r w:rsidRPr="003F2817">
              <w:rPr>
                <w:rFonts w:ascii="Tahoma" w:hAnsi="Tahoma" w:cs="Tahoma"/>
              </w:rPr>
              <w:lastRenderedPageBreak/>
              <w:t>Tersedianya nota bagi hasil bagi hasil dari seluruh pekerja tambak untuk siklus terakhir (Nov 2019 – Agustus 2020)</w:t>
            </w:r>
          </w:p>
          <w:p w14:paraId="4A3C3118" w14:textId="77777777" w:rsidR="004F74C6" w:rsidRPr="003F2817" w:rsidRDefault="004F74C6" w:rsidP="00F91146">
            <w:pPr>
              <w:pStyle w:val="ListParagraph"/>
              <w:rPr>
                <w:rFonts w:ascii="Tahoma" w:hAnsi="Tahoma" w:cs="Tahoma"/>
              </w:rPr>
            </w:pPr>
          </w:p>
        </w:tc>
        <w:tc>
          <w:tcPr>
            <w:tcW w:w="384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2344601" w14:textId="77777777" w:rsidR="004F74C6" w:rsidRPr="003F2817" w:rsidRDefault="004F74C6" w:rsidP="00F91146">
            <w:pPr>
              <w:rPr>
                <w:rFonts w:ascii="Tahoma" w:eastAsia="Times New Roman" w:hAnsi="Tahoma" w:cs="Tahoma"/>
                <w:lang w:val="nl-NL" w:eastAsia="en-GB"/>
              </w:rPr>
            </w:pPr>
            <w:r w:rsidRPr="003F2817">
              <w:rPr>
                <w:rFonts w:ascii="Tahoma" w:hAnsi="Tahoma" w:cs="Tahoma"/>
                <w:lang w:val="nl-NL"/>
              </w:rPr>
              <w:t>Mengkonfirmasi kesediaan H. Tantang untuk memberikan nota kesepakatan bagi hasil</w:t>
            </w:r>
          </w:p>
        </w:tc>
        <w:tc>
          <w:tcPr>
            <w:tcW w:w="36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A6E5780" w14:textId="77777777" w:rsidR="004F74C6" w:rsidRPr="003F2817" w:rsidRDefault="004F74C6" w:rsidP="00F91146">
            <w:pPr>
              <w:rPr>
                <w:rFonts w:ascii="Tahoma" w:hAnsi="Tahoma" w:cs="Tahoma"/>
                <w:lang w:val="nl-NL"/>
              </w:rPr>
            </w:pPr>
            <w:r w:rsidRPr="003F2817">
              <w:rPr>
                <w:rFonts w:ascii="Tahoma" w:hAnsi="Tahoma" w:cs="Tahoma"/>
                <w:lang w:val="nl-NL"/>
              </w:rPr>
              <w:t xml:space="preserve">Mengumpulkan seluruh </w:t>
            </w:r>
            <w:r w:rsidRPr="003F2817">
              <w:rPr>
                <w:rFonts w:ascii="Tahoma" w:eastAsia="Times New Roman" w:hAnsi="Tahoma" w:cs="Tahoma"/>
                <w:lang w:val="nl-NL" w:eastAsia="en-GB"/>
              </w:rPr>
              <w:t xml:space="preserve">nota </w:t>
            </w:r>
            <w:r w:rsidRPr="003F2817">
              <w:rPr>
                <w:rFonts w:ascii="Tahoma" w:hAnsi="Tahoma" w:cs="Tahoma"/>
                <w:lang w:val="nl-NL"/>
              </w:rPr>
              <w:t>bagi hasil dari seluruh petambak mitra</w:t>
            </w:r>
          </w:p>
        </w:tc>
        <w:tc>
          <w:tcPr>
            <w:tcW w:w="1418" w:type="dxa"/>
            <w:tcBorders>
              <w:top w:val="single" w:sz="8" w:space="0" w:color="000000"/>
              <w:left w:val="nil"/>
              <w:bottom w:val="single" w:sz="8" w:space="0" w:color="000000"/>
              <w:right w:val="single" w:sz="8" w:space="0" w:color="000000"/>
            </w:tcBorders>
            <w:shd w:val="clear" w:color="auto" w:fill="auto"/>
          </w:tcPr>
          <w:p w14:paraId="661F99C0" w14:textId="77777777" w:rsidR="004F74C6" w:rsidRPr="003F2817" w:rsidRDefault="004F74C6" w:rsidP="00F91146">
            <w:pPr>
              <w:rPr>
                <w:rFonts w:ascii="Tahoma" w:hAnsi="Tahoma" w:cs="Tahoma"/>
                <w:lang w:val="nl-NL"/>
              </w:rPr>
            </w:pPr>
            <w:r w:rsidRPr="003F2817">
              <w:rPr>
                <w:rFonts w:ascii="Tahoma" w:hAnsi="Tahoma" w:cs="Tahoma"/>
                <w:lang w:val="nl-NL"/>
              </w:rPr>
              <w:t xml:space="preserve"> </w:t>
            </w:r>
            <w:r>
              <w:rPr>
                <w:rFonts w:ascii="Tahoma" w:hAnsi="Tahoma" w:cs="Tahoma"/>
                <w:lang w:val="nl-NL"/>
              </w:rPr>
              <w:t xml:space="preserve">On progress </w:t>
            </w:r>
          </w:p>
        </w:tc>
      </w:tr>
      <w:tr w:rsidR="004F74C6" w:rsidRPr="005E741C" w14:paraId="04C2E174"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51698D79" w14:textId="77777777" w:rsidR="004F74C6" w:rsidRPr="005E741C" w:rsidRDefault="004F74C6" w:rsidP="00F91146">
            <w:pPr>
              <w:rPr>
                <w:rFonts w:ascii="Tahoma" w:eastAsia="Times New Roman" w:hAnsi="Tahoma" w:cs="Tahoma"/>
                <w:lang w:eastAsia="en-GB"/>
              </w:rPr>
            </w:pPr>
            <w:r w:rsidRPr="005E741C">
              <w:rPr>
                <w:rFonts w:ascii="Tahoma" w:hAnsi="Tahoma" w:cs="Tahoma"/>
                <w:lang w:val="nl-NL"/>
              </w:rPr>
              <w:t>Belum terlaksananya pelatihan keselamatan kerja bagi para petambak mitra</w:t>
            </w: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96546C7" w14:textId="77777777" w:rsidR="004F74C6" w:rsidRPr="005E741C" w:rsidRDefault="004F74C6" w:rsidP="00F91146">
            <w:pPr>
              <w:rPr>
                <w:rFonts w:ascii="Tahoma" w:eastAsia="Times New Roman" w:hAnsi="Tahoma" w:cs="Tahoma"/>
                <w:lang w:eastAsia="en-GB"/>
              </w:rPr>
            </w:pPr>
            <w:r w:rsidRPr="005E741C">
              <w:rPr>
                <w:rFonts w:ascii="Tahoma" w:hAnsi="Tahoma" w:cs="Tahoma"/>
              </w:rPr>
              <w:t>Terlaksananya pelatihan keselamatan kerja bagi seluruh petambak mitra</w:t>
            </w: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D5928BF"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Meminta persetujuan H. Tantang untuk penyelanggaraan pelatihan keselamatan kerja.</w:t>
            </w:r>
          </w:p>
          <w:p w14:paraId="007CE2CF" w14:textId="77777777" w:rsidR="004F74C6"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Memfasilitasi pelaksanaan training keselamatan kerja bagi para petambak mitra.</w:t>
            </w:r>
          </w:p>
          <w:p w14:paraId="5215D43F" w14:textId="77777777" w:rsidR="004F74C6" w:rsidRPr="005E741C" w:rsidRDefault="004F74C6" w:rsidP="00F91146">
            <w:pPr>
              <w:pStyle w:val="ListParagraph"/>
              <w:spacing w:before="100" w:beforeAutospacing="1" w:after="100" w:afterAutospacing="1"/>
              <w:contextualSpacing w:val="0"/>
              <w:rPr>
                <w:rFonts w:ascii="Tahoma" w:hAnsi="Tahoma" w:cs="Tahoma"/>
                <w:lang w:val="nl-NL"/>
              </w:rPr>
            </w:pP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A7C65CE" w14:textId="77777777" w:rsidR="004F74C6" w:rsidRPr="005E741C" w:rsidRDefault="004F74C6" w:rsidP="00F91146">
            <w:pPr>
              <w:rPr>
                <w:rFonts w:ascii="Tahoma" w:eastAsia="Times New Roman" w:hAnsi="Tahoma" w:cs="Tahoma"/>
                <w:lang w:val="nl-NL" w:eastAsia="en-GB"/>
              </w:rPr>
            </w:pPr>
            <w:r w:rsidRPr="005E741C">
              <w:rPr>
                <w:rFonts w:ascii="Tahoma" w:hAnsi="Tahoma" w:cs="Tahoma"/>
                <w:lang w:val="nl-NL"/>
              </w:rPr>
              <w:t>Memfasilitasi narasumber pelatihan keselamatan kerja</w:t>
            </w:r>
          </w:p>
        </w:tc>
        <w:tc>
          <w:tcPr>
            <w:tcW w:w="1418" w:type="dxa"/>
            <w:tcBorders>
              <w:top w:val="single" w:sz="8" w:space="0" w:color="000000"/>
              <w:left w:val="nil"/>
              <w:bottom w:val="single" w:sz="8" w:space="0" w:color="000000"/>
              <w:right w:val="single" w:sz="8" w:space="0" w:color="000000"/>
            </w:tcBorders>
          </w:tcPr>
          <w:p w14:paraId="015A6AE1" w14:textId="77777777" w:rsidR="004F74C6" w:rsidRPr="005E741C" w:rsidRDefault="004F74C6" w:rsidP="00F91146">
            <w:pPr>
              <w:rPr>
                <w:rFonts w:ascii="Tahoma" w:hAnsi="Tahoma" w:cs="Tahoma"/>
                <w:lang w:val="nl-NL"/>
              </w:rPr>
            </w:pPr>
            <w:r>
              <w:rPr>
                <w:rFonts w:ascii="Tahoma" w:hAnsi="Tahoma" w:cs="Tahoma"/>
                <w:lang w:val="nl-NL"/>
              </w:rPr>
              <w:t xml:space="preserve"> No progress</w:t>
            </w:r>
          </w:p>
        </w:tc>
      </w:tr>
      <w:tr w:rsidR="004F74C6" w:rsidRPr="005E741C" w14:paraId="4B8FB405" w14:textId="77777777" w:rsidTr="00F91146">
        <w:tc>
          <w:tcPr>
            <w:tcW w:w="13175" w:type="dxa"/>
            <w:gridSpan w:val="4"/>
            <w:tcBorders>
              <w:top w:val="outset" w:sz="6" w:space="0" w:color="auto"/>
              <w:left w:val="outset" w:sz="6" w:space="0" w:color="auto"/>
              <w:bottom w:val="outset" w:sz="6" w:space="0" w:color="auto"/>
              <w:right w:val="single" w:sz="8" w:space="0" w:color="000000"/>
            </w:tcBorders>
            <w:shd w:val="clear" w:color="auto" w:fill="FFC000"/>
            <w:tcMar>
              <w:top w:w="0" w:type="dxa"/>
              <w:left w:w="108" w:type="dxa"/>
              <w:bottom w:w="0" w:type="dxa"/>
              <w:right w:w="108" w:type="dxa"/>
            </w:tcMar>
          </w:tcPr>
          <w:p w14:paraId="434FDCF5" w14:textId="77777777" w:rsidR="004F74C6" w:rsidRPr="005E741C" w:rsidRDefault="004F74C6" w:rsidP="00F91146">
            <w:pPr>
              <w:rPr>
                <w:rFonts w:ascii="Tahoma" w:hAnsi="Tahoma" w:cs="Tahoma"/>
                <w:b/>
                <w:bCs/>
                <w:i/>
                <w:iCs/>
                <w:lang w:val="nl-NL"/>
              </w:rPr>
            </w:pPr>
            <w:r w:rsidRPr="005E741C">
              <w:rPr>
                <w:rFonts w:ascii="Tahoma" w:hAnsi="Tahoma" w:cs="Tahoma"/>
                <w:b/>
                <w:bCs/>
                <w:i/>
                <w:iCs/>
                <w:lang w:val="nl-NL"/>
              </w:rPr>
              <w:t>Prinsip 5</w:t>
            </w:r>
          </w:p>
        </w:tc>
        <w:tc>
          <w:tcPr>
            <w:tcW w:w="1418" w:type="dxa"/>
            <w:tcBorders>
              <w:top w:val="outset" w:sz="6" w:space="0" w:color="auto"/>
              <w:left w:val="outset" w:sz="6" w:space="0" w:color="auto"/>
              <w:bottom w:val="outset" w:sz="6" w:space="0" w:color="auto"/>
              <w:right w:val="single" w:sz="8" w:space="0" w:color="000000"/>
            </w:tcBorders>
            <w:shd w:val="clear" w:color="auto" w:fill="FFC000"/>
          </w:tcPr>
          <w:p w14:paraId="69DC82B8" w14:textId="77777777" w:rsidR="004F74C6" w:rsidRPr="005E741C" w:rsidRDefault="004F74C6" w:rsidP="00F91146">
            <w:pPr>
              <w:rPr>
                <w:rFonts w:ascii="Tahoma" w:hAnsi="Tahoma" w:cs="Tahoma"/>
                <w:b/>
                <w:bCs/>
                <w:i/>
                <w:iCs/>
                <w:lang w:val="nl-NL"/>
              </w:rPr>
            </w:pPr>
          </w:p>
        </w:tc>
      </w:tr>
      <w:tr w:rsidR="004F74C6" w:rsidRPr="005E741C" w14:paraId="7774A41D" w14:textId="77777777" w:rsidTr="00F91146">
        <w:tc>
          <w:tcPr>
            <w:tcW w:w="248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14:paraId="62FA0239" w14:textId="77777777" w:rsidR="004F74C6" w:rsidRPr="005E741C" w:rsidRDefault="004F74C6" w:rsidP="00F91146">
            <w:pPr>
              <w:rPr>
                <w:rFonts w:ascii="Tahoma" w:hAnsi="Tahoma" w:cs="Tahoma"/>
              </w:rPr>
            </w:pPr>
            <w:r>
              <w:rPr>
                <w:rFonts w:ascii="Tahoma" w:hAnsi="Tahoma" w:cs="Tahoma"/>
              </w:rPr>
              <w:t>Sudah</w:t>
            </w:r>
            <w:r w:rsidRPr="005E741C">
              <w:rPr>
                <w:rFonts w:ascii="Tahoma" w:hAnsi="Tahoma" w:cs="Tahoma"/>
              </w:rPr>
              <w:t xml:space="preserve"> tersedianya data hasil pemanenan selama siklus terakhir (Nov 2019 – Agustus 2020) untuk penghitungan SR. </w:t>
            </w:r>
          </w:p>
          <w:p w14:paraId="2C343FD1" w14:textId="77777777" w:rsidR="004F74C6" w:rsidRDefault="004F74C6" w:rsidP="00F91146">
            <w:pPr>
              <w:spacing w:after="0"/>
              <w:rPr>
                <w:rFonts w:ascii="Calibri" w:hAnsi="Calibri"/>
                <w:color w:val="FF0000"/>
              </w:rPr>
            </w:pPr>
            <w:r>
              <w:rPr>
                <w:rFonts w:ascii="Calibri" w:hAnsi="Calibri"/>
                <w:color w:val="FF0000"/>
              </w:rPr>
              <w:t>YANG BELUM TERSEDIA</w:t>
            </w:r>
            <w:r w:rsidRPr="00DD1990">
              <w:rPr>
                <w:rFonts w:ascii="Calibri" w:hAnsi="Calibri"/>
                <w:color w:val="FF0000"/>
              </w:rPr>
              <w:t>:</w:t>
            </w:r>
          </w:p>
          <w:p w14:paraId="6B80F91C" w14:textId="77777777" w:rsidR="004F74C6" w:rsidRPr="005E741C" w:rsidRDefault="004F74C6" w:rsidP="00F91146">
            <w:pPr>
              <w:spacing w:after="0"/>
              <w:rPr>
                <w:rFonts w:ascii="Tahoma" w:eastAsia="Times New Roman" w:hAnsi="Tahoma" w:cs="Tahoma"/>
                <w:lang w:eastAsia="en-GB"/>
              </w:rPr>
            </w:pPr>
            <w:r w:rsidRPr="00DD1990">
              <w:rPr>
                <w:rFonts w:ascii="Calibri" w:hAnsi="Calibri"/>
                <w:color w:val="FF0000"/>
              </w:rPr>
              <w:t>PAK SAKA</w:t>
            </w:r>
          </w:p>
        </w:tc>
        <w:tc>
          <w:tcPr>
            <w:tcW w:w="31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DE18C40" w14:textId="77777777" w:rsidR="004F74C6" w:rsidRPr="005E741C" w:rsidRDefault="004F74C6" w:rsidP="00F91146">
            <w:pPr>
              <w:rPr>
                <w:rFonts w:ascii="Tahoma" w:eastAsia="Times New Roman" w:hAnsi="Tahoma" w:cs="Tahoma"/>
                <w:lang w:eastAsia="en-GB"/>
              </w:rPr>
            </w:pPr>
            <w:r w:rsidRPr="005E741C">
              <w:rPr>
                <w:rFonts w:ascii="Tahoma" w:hAnsi="Tahoma" w:cs="Tahoma"/>
              </w:rPr>
              <w:t xml:space="preserve">Tersedianya data hasil pemanenan selama siklus terakhir (Nov 2019 – Agustus 2020) untuk penghitungan SR. </w:t>
            </w:r>
          </w:p>
        </w:tc>
        <w:tc>
          <w:tcPr>
            <w:tcW w:w="384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0CE4E70"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rPr>
            </w:pPr>
            <w:r w:rsidRPr="005E741C">
              <w:rPr>
                <w:rFonts w:ascii="Tahoma" w:hAnsi="Tahoma" w:cs="Tahoma"/>
              </w:rPr>
              <w:t>Meminta persetujuan H. Tantang dan H. Maming terkait data hasil panen selama siklus terakhir.</w:t>
            </w:r>
          </w:p>
          <w:p w14:paraId="65A3FAB3"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rPr>
            </w:pPr>
            <w:r w:rsidRPr="005E741C">
              <w:rPr>
                <w:rFonts w:ascii="Tahoma" w:hAnsi="Tahoma" w:cs="Tahoma"/>
              </w:rPr>
              <w:t>Meminta data hasil panen selama siklus terakhir.</w:t>
            </w:r>
          </w:p>
        </w:tc>
        <w:tc>
          <w:tcPr>
            <w:tcW w:w="36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ED580F6" w14:textId="77777777" w:rsidR="004F74C6" w:rsidRPr="005E741C" w:rsidRDefault="004F74C6" w:rsidP="00F91146">
            <w:pPr>
              <w:rPr>
                <w:rFonts w:ascii="Tahoma" w:eastAsia="Times New Roman" w:hAnsi="Tahoma" w:cs="Tahoma"/>
                <w:lang w:val="nl-NL" w:eastAsia="en-GB"/>
              </w:rPr>
            </w:pPr>
            <w:r w:rsidRPr="005E741C">
              <w:rPr>
                <w:rFonts w:ascii="Tahoma" w:hAnsi="Tahoma" w:cs="Tahoma"/>
                <w:lang w:val="nl-NL"/>
              </w:rPr>
              <w:t>Mengumpulkan seluruh data panen selama siklus terakhir untuk melakukan perhitungan SR.</w:t>
            </w:r>
          </w:p>
        </w:tc>
        <w:tc>
          <w:tcPr>
            <w:tcW w:w="1418" w:type="dxa"/>
            <w:tcBorders>
              <w:top w:val="single" w:sz="8" w:space="0" w:color="000000"/>
              <w:left w:val="nil"/>
              <w:bottom w:val="single" w:sz="8" w:space="0" w:color="000000"/>
              <w:right w:val="single" w:sz="8" w:space="0" w:color="000000"/>
            </w:tcBorders>
            <w:shd w:val="clear" w:color="auto" w:fill="auto"/>
          </w:tcPr>
          <w:p w14:paraId="3FC158B3" w14:textId="77777777" w:rsidR="004F74C6" w:rsidRPr="005E741C" w:rsidRDefault="004F74C6" w:rsidP="00F91146">
            <w:pPr>
              <w:rPr>
                <w:rFonts w:ascii="Tahoma" w:hAnsi="Tahoma" w:cs="Tahoma"/>
                <w:lang w:val="nl-NL"/>
              </w:rPr>
            </w:pPr>
            <w:r>
              <w:rPr>
                <w:rFonts w:ascii="Tahoma" w:hAnsi="Tahoma" w:cs="Tahoma"/>
                <w:lang w:val="nl-NL"/>
              </w:rPr>
              <w:t xml:space="preserve"> Done</w:t>
            </w:r>
          </w:p>
        </w:tc>
      </w:tr>
      <w:tr w:rsidR="004F74C6" w:rsidRPr="005E741C" w14:paraId="3C5B1A44"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50C8EB9D" w14:textId="77777777" w:rsidR="004F74C6" w:rsidRPr="005E741C" w:rsidRDefault="004F74C6" w:rsidP="00F91146">
            <w:pPr>
              <w:rPr>
                <w:rFonts w:ascii="Tahoma" w:hAnsi="Tahoma" w:cs="Tahoma"/>
                <w:lang w:val="nl-NL"/>
              </w:rPr>
            </w:pPr>
            <w:r w:rsidRPr="005E741C">
              <w:rPr>
                <w:rFonts w:ascii="Tahoma" w:hAnsi="Tahoma" w:cs="Tahoma"/>
                <w:lang w:val="nl-NL"/>
              </w:rPr>
              <w:t xml:space="preserve">Belum tersedianya dokumen SPF/SPR sesuai daftar OIE terhadap PL siklus terakhir  </w:t>
            </w:r>
          </w:p>
          <w:p w14:paraId="4703C246" w14:textId="77777777" w:rsidR="004F74C6" w:rsidRPr="005E741C" w:rsidRDefault="004F74C6" w:rsidP="00F91146">
            <w:pPr>
              <w:rPr>
                <w:rFonts w:ascii="Tahoma" w:eastAsia="Times New Roman" w:hAnsi="Tahoma" w:cs="Tahoma"/>
                <w:lang w:eastAsia="en-GB"/>
              </w:rPr>
            </w:pP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640C1E8" w14:textId="77777777" w:rsidR="004F74C6" w:rsidRDefault="004F74C6" w:rsidP="00F91146">
            <w:pPr>
              <w:rPr>
                <w:rFonts w:ascii="Tahoma" w:hAnsi="Tahoma" w:cs="Tahoma"/>
              </w:rPr>
            </w:pPr>
            <w:r w:rsidRPr="005E741C">
              <w:rPr>
                <w:rFonts w:ascii="Tahoma" w:hAnsi="Tahoma" w:cs="Tahoma"/>
              </w:rPr>
              <w:t xml:space="preserve">Tersedianya dokumen SPF/SPR dari seluruh penebaran PL selama siklus terakhir </w:t>
            </w:r>
          </w:p>
          <w:p w14:paraId="2D5BD040" w14:textId="77777777" w:rsidR="004F74C6" w:rsidRPr="005E741C" w:rsidRDefault="004F74C6" w:rsidP="00F91146">
            <w:pPr>
              <w:rPr>
                <w:rFonts w:ascii="Tahoma" w:eastAsia="Times New Roman" w:hAnsi="Tahoma" w:cs="Tahoma"/>
                <w:lang w:eastAsia="en-GB"/>
              </w:rPr>
            </w:pP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651018A" w14:textId="77777777" w:rsidR="004F74C6" w:rsidRPr="005E741C" w:rsidRDefault="004F74C6" w:rsidP="00F91146">
            <w:pPr>
              <w:rPr>
                <w:rFonts w:ascii="Tahoma" w:eastAsia="Times New Roman" w:hAnsi="Tahoma" w:cs="Tahoma"/>
                <w:lang w:eastAsia="en-GB"/>
              </w:rPr>
            </w:pPr>
            <w:r w:rsidRPr="005E741C">
              <w:rPr>
                <w:rFonts w:ascii="Tahoma" w:hAnsi="Tahoma" w:cs="Tahoma"/>
              </w:rPr>
              <w:t>Menghubungi dan meminta pihak hatchery untuk melakukan uji SPF/SPR</w:t>
            </w: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CB4E040" w14:textId="77777777" w:rsidR="004F74C6" w:rsidRPr="005E741C" w:rsidRDefault="004F74C6" w:rsidP="00F91146">
            <w:pPr>
              <w:rPr>
                <w:rFonts w:ascii="Tahoma" w:eastAsia="Times New Roman" w:hAnsi="Tahoma" w:cs="Tahoma"/>
                <w:lang w:eastAsia="en-GB"/>
              </w:rPr>
            </w:pPr>
            <w:r w:rsidRPr="005E741C">
              <w:rPr>
                <w:rFonts w:ascii="Tahoma" w:hAnsi="Tahoma" w:cs="Tahoma"/>
              </w:rPr>
              <w:t>Mengumpulkan dokumen SPF untuk seluruh penebaran PL selama siklus terakhir</w:t>
            </w:r>
          </w:p>
        </w:tc>
        <w:tc>
          <w:tcPr>
            <w:tcW w:w="1418" w:type="dxa"/>
            <w:tcBorders>
              <w:top w:val="single" w:sz="8" w:space="0" w:color="000000"/>
              <w:left w:val="nil"/>
              <w:bottom w:val="single" w:sz="8" w:space="0" w:color="000000"/>
              <w:right w:val="single" w:sz="8" w:space="0" w:color="000000"/>
            </w:tcBorders>
          </w:tcPr>
          <w:p w14:paraId="220BDE47" w14:textId="77777777" w:rsidR="004F74C6" w:rsidRPr="005E741C" w:rsidRDefault="004F74C6" w:rsidP="00F91146">
            <w:pPr>
              <w:rPr>
                <w:rFonts w:ascii="Tahoma" w:hAnsi="Tahoma" w:cs="Tahoma"/>
              </w:rPr>
            </w:pPr>
            <w:r>
              <w:rPr>
                <w:rFonts w:ascii="Tahoma" w:hAnsi="Tahoma" w:cs="Tahoma"/>
              </w:rPr>
              <w:t xml:space="preserve"> No progress</w:t>
            </w:r>
          </w:p>
        </w:tc>
      </w:tr>
      <w:tr w:rsidR="004F74C6" w:rsidRPr="005E741C" w14:paraId="4485EB1B"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E0B7FB1" w14:textId="77777777" w:rsidR="004F74C6" w:rsidRPr="005E741C" w:rsidRDefault="004F74C6" w:rsidP="00F91146">
            <w:pPr>
              <w:rPr>
                <w:rFonts w:ascii="Tahoma" w:hAnsi="Tahoma" w:cs="Tahoma"/>
              </w:rPr>
            </w:pPr>
            <w:r w:rsidRPr="005E741C">
              <w:rPr>
                <w:rFonts w:ascii="Tahoma" w:hAnsi="Tahoma" w:cs="Tahoma"/>
              </w:rPr>
              <w:lastRenderedPageBreak/>
              <w:t>Belum adanya tempat dan labelling untuk penyimpanan bahan-bahan kimia di sekitar lokasi tambak AIP</w:t>
            </w:r>
          </w:p>
          <w:p w14:paraId="6A2E6CBC" w14:textId="77777777" w:rsidR="004F74C6" w:rsidRPr="005E741C" w:rsidRDefault="004F74C6" w:rsidP="00F91146">
            <w:pPr>
              <w:rPr>
                <w:rFonts w:ascii="Tahoma" w:eastAsia="Times New Roman" w:hAnsi="Tahoma" w:cs="Tahoma"/>
                <w:lang w:eastAsia="en-GB"/>
              </w:rPr>
            </w:pP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20E546C" w14:textId="77777777" w:rsidR="004F74C6" w:rsidRPr="005E741C" w:rsidRDefault="004F74C6" w:rsidP="00F91146">
            <w:pPr>
              <w:rPr>
                <w:rFonts w:ascii="Tahoma" w:hAnsi="Tahoma" w:cs="Tahoma"/>
              </w:rPr>
            </w:pPr>
            <w:r w:rsidRPr="005E741C">
              <w:rPr>
                <w:rFonts w:ascii="Tahoma" w:hAnsi="Tahoma" w:cs="Tahoma"/>
              </w:rPr>
              <w:t>Tersedianya tempat penyimpanan bahan kimia yang sesuai dengan prosedur</w:t>
            </w: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AC96AD5"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rPr>
            </w:pPr>
            <w:r w:rsidRPr="005E741C">
              <w:rPr>
                <w:rFonts w:ascii="Tahoma" w:hAnsi="Tahoma" w:cs="Tahoma"/>
              </w:rPr>
              <w:t>Meminta persetujuan H. Tantang dan H. Maming untuk membuat/menyediakan tempat penyimpanan bahan kimia</w:t>
            </w:r>
          </w:p>
          <w:p w14:paraId="2C143EAD"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Memfasilitasi penyediaan alat dan bahan pendirian tempat penyimpanan bahan kimia</w:t>
            </w:r>
          </w:p>
          <w:p w14:paraId="1FB54FC3" w14:textId="77777777" w:rsidR="004F74C6" w:rsidRPr="005E741C" w:rsidRDefault="004F74C6" w:rsidP="00F91146">
            <w:pPr>
              <w:pStyle w:val="ListParagraph"/>
              <w:rPr>
                <w:rFonts w:ascii="Tahoma" w:hAnsi="Tahoma" w:cs="Tahoma"/>
                <w:lang w:val="nl-NL"/>
              </w:rPr>
            </w:pP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9C1A850"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 xml:space="preserve">Merekomendasikan tempat penyimpanan bahan kimia sesuai SOP </w:t>
            </w:r>
          </w:p>
          <w:p w14:paraId="6562A894"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Memfasilitasi penyediaan alat dan bahan pendirian tempat penyimpanan bahan kimia</w:t>
            </w:r>
          </w:p>
          <w:p w14:paraId="14EA135B"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 xml:space="preserve">Membuat/mendirikan tempat penyimpanan bahan kimia yang sesuai SOP  </w:t>
            </w:r>
          </w:p>
        </w:tc>
        <w:tc>
          <w:tcPr>
            <w:tcW w:w="1418" w:type="dxa"/>
            <w:tcBorders>
              <w:top w:val="single" w:sz="8" w:space="0" w:color="000000"/>
              <w:left w:val="nil"/>
              <w:bottom w:val="single" w:sz="8" w:space="0" w:color="000000"/>
              <w:right w:val="single" w:sz="8" w:space="0" w:color="000000"/>
            </w:tcBorders>
          </w:tcPr>
          <w:p w14:paraId="72F53883" w14:textId="77777777" w:rsidR="004F74C6" w:rsidRPr="003F2817" w:rsidRDefault="004F74C6" w:rsidP="00F91146">
            <w:pPr>
              <w:spacing w:before="100" w:beforeAutospacing="1" w:after="100" w:afterAutospacing="1"/>
              <w:rPr>
                <w:rFonts w:ascii="Tahoma" w:hAnsi="Tahoma" w:cs="Tahoma"/>
                <w:lang w:val="nl-NL"/>
              </w:rPr>
            </w:pPr>
            <w:r>
              <w:rPr>
                <w:rFonts w:ascii="Tahoma" w:hAnsi="Tahoma" w:cs="Tahoma"/>
                <w:lang w:val="nl-NL"/>
              </w:rPr>
              <w:t xml:space="preserve"> No progress</w:t>
            </w:r>
          </w:p>
        </w:tc>
      </w:tr>
      <w:tr w:rsidR="004F74C6" w:rsidRPr="00F747E5" w14:paraId="634D7052"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60994BD7" w14:textId="77777777" w:rsidR="004F74C6" w:rsidRPr="005E741C" w:rsidRDefault="004F74C6" w:rsidP="00F91146">
            <w:pPr>
              <w:rPr>
                <w:rFonts w:ascii="Tahoma" w:hAnsi="Tahoma" w:cs="Tahoma"/>
                <w:lang w:val="nl-NL"/>
              </w:rPr>
            </w:pPr>
            <w:r w:rsidRPr="005E741C">
              <w:rPr>
                <w:rFonts w:ascii="Tahoma" w:hAnsi="Tahoma" w:cs="Tahoma"/>
                <w:lang w:val="nl-NL"/>
              </w:rPr>
              <w:t>Belum terlaksananya training dan pilot projek aplikasi probiotik RICA pada tambak AIP</w:t>
            </w:r>
          </w:p>
          <w:p w14:paraId="73FF598F" w14:textId="77777777" w:rsidR="004F74C6" w:rsidRPr="005E741C" w:rsidRDefault="004F74C6" w:rsidP="00F91146">
            <w:pPr>
              <w:rPr>
                <w:rFonts w:ascii="Tahoma" w:eastAsia="Times New Roman" w:hAnsi="Tahoma" w:cs="Tahoma"/>
                <w:lang w:eastAsia="en-GB"/>
              </w:rPr>
            </w:pP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61BB6B7" w14:textId="77777777" w:rsidR="004F74C6" w:rsidRPr="005E741C" w:rsidRDefault="004F74C6" w:rsidP="00F91146">
            <w:pPr>
              <w:rPr>
                <w:rFonts w:ascii="Tahoma" w:eastAsia="Times New Roman" w:hAnsi="Tahoma" w:cs="Tahoma"/>
                <w:lang w:val="nl-NL" w:eastAsia="en-GB"/>
              </w:rPr>
            </w:pPr>
            <w:r w:rsidRPr="005E741C">
              <w:rPr>
                <w:rFonts w:ascii="Tahoma" w:eastAsia="Times New Roman" w:hAnsi="Tahoma" w:cs="Tahoma"/>
                <w:lang w:val="nl-NL" w:eastAsia="en-GB"/>
              </w:rPr>
              <w:t>Terlaksananya training dan pilot projek aplikasi probiotik RICA</w:t>
            </w: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03D5663" w14:textId="77777777" w:rsidR="004F74C6" w:rsidRDefault="004F74C6" w:rsidP="00F91146">
            <w:pPr>
              <w:rPr>
                <w:rFonts w:ascii="Tahoma" w:eastAsia="Times New Roman" w:hAnsi="Tahoma" w:cs="Tahoma"/>
                <w:lang w:val="nl-NL" w:eastAsia="en-GB"/>
              </w:rPr>
            </w:pPr>
            <w:r w:rsidRPr="005E741C">
              <w:rPr>
                <w:rFonts w:ascii="Tahoma" w:eastAsia="Times New Roman" w:hAnsi="Tahoma" w:cs="Tahoma"/>
                <w:lang w:val="nl-NL" w:eastAsia="en-GB"/>
              </w:rPr>
              <w:t>Meminta persetujuan H. Tantang dan H. Maming untuk pelaksanaan training dan pilot projek aplikasi probiotik RICA di tambak AIP</w:t>
            </w:r>
          </w:p>
          <w:p w14:paraId="1C27C785" w14:textId="77777777" w:rsidR="004F74C6" w:rsidRDefault="004F74C6" w:rsidP="00F91146">
            <w:pPr>
              <w:rPr>
                <w:rFonts w:ascii="Tahoma" w:eastAsia="Times New Roman" w:hAnsi="Tahoma" w:cs="Tahoma"/>
                <w:lang w:val="nl-NL" w:eastAsia="en-GB"/>
              </w:rPr>
            </w:pPr>
          </w:p>
          <w:p w14:paraId="3D1DEB98" w14:textId="77777777" w:rsidR="004F74C6" w:rsidRPr="005E741C" w:rsidRDefault="004F74C6" w:rsidP="00F91146">
            <w:pPr>
              <w:rPr>
                <w:rFonts w:ascii="Tahoma" w:eastAsia="Times New Roman" w:hAnsi="Tahoma" w:cs="Tahoma"/>
                <w:lang w:val="nl-NL" w:eastAsia="en-GB"/>
              </w:rPr>
            </w:pP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FE3FB7D"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5E741C">
              <w:rPr>
                <w:rFonts w:ascii="Tahoma" w:hAnsi="Tahoma" w:cs="Tahoma"/>
                <w:lang w:val="nl-NL"/>
              </w:rPr>
              <w:t>Memfasilitasi penyediaan alat dan bahan pelaksanaan training dan pilot projek aplikasi probiotik RICA</w:t>
            </w:r>
          </w:p>
        </w:tc>
        <w:tc>
          <w:tcPr>
            <w:tcW w:w="1418" w:type="dxa"/>
            <w:tcBorders>
              <w:top w:val="single" w:sz="8" w:space="0" w:color="000000"/>
              <w:left w:val="nil"/>
              <w:bottom w:val="single" w:sz="8" w:space="0" w:color="000000"/>
              <w:right w:val="single" w:sz="8" w:space="0" w:color="000000"/>
            </w:tcBorders>
          </w:tcPr>
          <w:p w14:paraId="2833B903" w14:textId="77777777" w:rsidR="004F74C6" w:rsidRPr="003F2817" w:rsidRDefault="004F74C6" w:rsidP="00F91146">
            <w:pPr>
              <w:spacing w:before="100" w:beforeAutospacing="1" w:after="100" w:afterAutospacing="1"/>
              <w:rPr>
                <w:rFonts w:ascii="Tahoma" w:hAnsi="Tahoma" w:cs="Tahoma"/>
                <w:lang w:val="nl-NL"/>
              </w:rPr>
            </w:pPr>
            <w:r>
              <w:rPr>
                <w:rFonts w:ascii="Tahoma" w:hAnsi="Tahoma" w:cs="Tahoma"/>
                <w:lang w:val="nl-NL"/>
              </w:rPr>
              <w:t xml:space="preserve"> No progress</w:t>
            </w:r>
          </w:p>
        </w:tc>
      </w:tr>
      <w:tr w:rsidR="004F74C6" w:rsidRPr="005E741C" w14:paraId="0C4F159A" w14:textId="77777777" w:rsidTr="00F91146">
        <w:tc>
          <w:tcPr>
            <w:tcW w:w="13175" w:type="dxa"/>
            <w:gridSpan w:val="4"/>
            <w:tcBorders>
              <w:top w:val="outset" w:sz="6" w:space="0" w:color="auto"/>
              <w:left w:val="outset" w:sz="6" w:space="0" w:color="auto"/>
              <w:bottom w:val="outset" w:sz="6" w:space="0" w:color="auto"/>
              <w:right w:val="single" w:sz="8" w:space="0" w:color="000000"/>
            </w:tcBorders>
            <w:shd w:val="clear" w:color="auto" w:fill="FFC000"/>
            <w:tcMar>
              <w:top w:w="0" w:type="dxa"/>
              <w:left w:w="108" w:type="dxa"/>
              <w:bottom w:w="0" w:type="dxa"/>
              <w:right w:w="108" w:type="dxa"/>
            </w:tcMar>
          </w:tcPr>
          <w:p w14:paraId="2CDAD787" w14:textId="77777777" w:rsidR="004F74C6" w:rsidRPr="005E741C" w:rsidRDefault="004F74C6" w:rsidP="00F91146">
            <w:pPr>
              <w:rPr>
                <w:rFonts w:ascii="Tahoma" w:hAnsi="Tahoma" w:cs="Tahoma"/>
                <w:b/>
                <w:bCs/>
                <w:i/>
                <w:iCs/>
                <w:lang w:val="nl-NL"/>
              </w:rPr>
            </w:pPr>
            <w:r w:rsidRPr="005E741C">
              <w:rPr>
                <w:rFonts w:ascii="Tahoma" w:hAnsi="Tahoma" w:cs="Tahoma"/>
                <w:b/>
                <w:bCs/>
                <w:i/>
                <w:iCs/>
                <w:lang w:val="nl-NL"/>
              </w:rPr>
              <w:t>Prinsip 6</w:t>
            </w:r>
          </w:p>
        </w:tc>
        <w:tc>
          <w:tcPr>
            <w:tcW w:w="1418" w:type="dxa"/>
            <w:tcBorders>
              <w:top w:val="outset" w:sz="6" w:space="0" w:color="auto"/>
              <w:left w:val="outset" w:sz="6" w:space="0" w:color="auto"/>
              <w:bottom w:val="outset" w:sz="6" w:space="0" w:color="auto"/>
              <w:right w:val="single" w:sz="8" w:space="0" w:color="000000"/>
            </w:tcBorders>
            <w:shd w:val="clear" w:color="auto" w:fill="FFC000"/>
          </w:tcPr>
          <w:p w14:paraId="628B126F" w14:textId="77777777" w:rsidR="004F74C6" w:rsidRPr="005E741C" w:rsidRDefault="004F74C6" w:rsidP="00F91146">
            <w:pPr>
              <w:rPr>
                <w:rFonts w:ascii="Tahoma" w:hAnsi="Tahoma" w:cs="Tahoma"/>
                <w:b/>
                <w:bCs/>
                <w:i/>
                <w:iCs/>
                <w:lang w:val="nl-NL"/>
              </w:rPr>
            </w:pPr>
          </w:p>
        </w:tc>
      </w:tr>
      <w:tr w:rsidR="004F74C6" w:rsidRPr="005E741C" w14:paraId="3B8DADEE"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50FC704A" w14:textId="77777777" w:rsidR="004F74C6" w:rsidRPr="003F2817" w:rsidRDefault="004F74C6" w:rsidP="00F91146">
            <w:pPr>
              <w:rPr>
                <w:rFonts w:ascii="Tahoma" w:hAnsi="Tahoma" w:cs="Tahoma"/>
              </w:rPr>
            </w:pPr>
            <w:r w:rsidRPr="003F2817">
              <w:rPr>
                <w:rFonts w:ascii="Tahoma" w:hAnsi="Tahoma" w:cs="Tahoma"/>
              </w:rPr>
              <w:t xml:space="preserve">Belum tersedianya nota pembelian dan </w:t>
            </w:r>
            <w:r w:rsidRPr="003F2817">
              <w:rPr>
                <w:rFonts w:ascii="Tahoma" w:hAnsi="Tahoma" w:cs="Tahoma"/>
                <w:shd w:val="clear" w:color="auto" w:fill="00B050"/>
              </w:rPr>
              <w:t>tersedianya data penebaran benur</w:t>
            </w:r>
            <w:r w:rsidRPr="003F2817">
              <w:rPr>
                <w:rFonts w:ascii="Tahoma" w:hAnsi="Tahoma" w:cs="Tahoma"/>
              </w:rPr>
              <w:t xml:space="preserve"> selama siklus terakhir (Nov 2019 – Agustus 2020)</w:t>
            </w:r>
          </w:p>
          <w:p w14:paraId="7F6C9B53" w14:textId="77777777" w:rsidR="004F74C6" w:rsidRPr="003F2817" w:rsidRDefault="004F74C6" w:rsidP="00F91146">
            <w:pPr>
              <w:rPr>
                <w:rFonts w:ascii="Tahoma" w:eastAsia="Times New Roman" w:hAnsi="Tahoma" w:cs="Tahoma"/>
                <w:lang w:eastAsia="en-GB"/>
              </w:rPr>
            </w:pP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48FB432" w14:textId="77777777" w:rsidR="004F74C6" w:rsidRPr="003F2817" w:rsidRDefault="004F74C6" w:rsidP="00F91146">
            <w:pPr>
              <w:rPr>
                <w:rFonts w:ascii="Tahoma" w:eastAsia="Times New Roman" w:hAnsi="Tahoma" w:cs="Tahoma"/>
                <w:lang w:eastAsia="en-GB"/>
              </w:rPr>
            </w:pPr>
            <w:r w:rsidRPr="003F2817">
              <w:rPr>
                <w:rFonts w:ascii="Tahoma" w:hAnsi="Tahoma" w:cs="Tahoma"/>
              </w:rPr>
              <w:lastRenderedPageBreak/>
              <w:t>Tersedianya nota pembelian dan data penebaran benur selama siklus terakhir (Nov 2019 – Agustus 2020)</w:t>
            </w: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8008B27" w14:textId="77777777" w:rsidR="004F74C6" w:rsidRPr="003F2817" w:rsidRDefault="004F74C6" w:rsidP="00F91146">
            <w:pPr>
              <w:pStyle w:val="ListParagraph"/>
              <w:numPr>
                <w:ilvl w:val="0"/>
                <w:numId w:val="13"/>
              </w:numPr>
              <w:spacing w:before="100" w:beforeAutospacing="1" w:after="100" w:afterAutospacing="1"/>
              <w:contextualSpacing w:val="0"/>
              <w:rPr>
                <w:rFonts w:ascii="Tahoma" w:hAnsi="Tahoma" w:cs="Tahoma"/>
                <w:lang w:val="nl-NL"/>
              </w:rPr>
            </w:pPr>
            <w:r w:rsidRPr="003F2817">
              <w:rPr>
                <w:rFonts w:ascii="Tahoma" w:hAnsi="Tahoma" w:cs="Tahoma"/>
                <w:lang w:val="nl-NL"/>
              </w:rPr>
              <w:t xml:space="preserve">Meminta persetujuan H. Tantang dan H. Maming terkait nota pembelian dan data penebaran benur selama siklus terakhir. </w:t>
            </w:r>
          </w:p>
          <w:p w14:paraId="67E7185A" w14:textId="77777777" w:rsidR="004F74C6" w:rsidRPr="003F2817" w:rsidRDefault="004F74C6" w:rsidP="00F91146">
            <w:pPr>
              <w:pStyle w:val="ListParagraph"/>
              <w:numPr>
                <w:ilvl w:val="0"/>
                <w:numId w:val="13"/>
              </w:numPr>
              <w:spacing w:before="100" w:beforeAutospacing="1" w:after="100" w:afterAutospacing="1"/>
              <w:contextualSpacing w:val="0"/>
              <w:rPr>
                <w:rFonts w:ascii="Tahoma" w:hAnsi="Tahoma" w:cs="Tahoma"/>
              </w:rPr>
            </w:pPr>
            <w:r w:rsidRPr="003F2817">
              <w:rPr>
                <w:rFonts w:ascii="Tahoma" w:hAnsi="Tahoma" w:cs="Tahoma"/>
              </w:rPr>
              <w:lastRenderedPageBreak/>
              <w:t xml:space="preserve">Meminta nota pembelian dan data penebaran benur selama siklus terakhir. </w:t>
            </w: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9E35F3" w14:textId="77777777" w:rsidR="004F74C6" w:rsidRPr="003F2817" w:rsidRDefault="004F74C6" w:rsidP="00F91146">
            <w:pPr>
              <w:rPr>
                <w:rFonts w:ascii="Tahoma" w:eastAsia="Times New Roman" w:hAnsi="Tahoma" w:cs="Tahoma"/>
                <w:lang w:eastAsia="en-GB"/>
              </w:rPr>
            </w:pPr>
            <w:r w:rsidRPr="003F2817">
              <w:rPr>
                <w:rFonts w:ascii="Tahoma" w:hAnsi="Tahoma" w:cs="Tahoma"/>
                <w:lang w:val="nl-NL"/>
              </w:rPr>
              <w:lastRenderedPageBreak/>
              <w:t>Mengumpulkan seluruh nota pembelian dan data penebaran benur selama siklus terakhir.</w:t>
            </w:r>
          </w:p>
        </w:tc>
        <w:tc>
          <w:tcPr>
            <w:tcW w:w="1418" w:type="dxa"/>
            <w:tcBorders>
              <w:top w:val="single" w:sz="8" w:space="0" w:color="000000"/>
              <w:left w:val="nil"/>
              <w:bottom w:val="single" w:sz="8" w:space="0" w:color="000000"/>
              <w:right w:val="single" w:sz="8" w:space="0" w:color="000000"/>
            </w:tcBorders>
            <w:shd w:val="clear" w:color="auto" w:fill="auto"/>
          </w:tcPr>
          <w:p w14:paraId="7B886B6A" w14:textId="77777777" w:rsidR="004F74C6" w:rsidRPr="005E741C" w:rsidRDefault="004F74C6" w:rsidP="00F91146">
            <w:pPr>
              <w:rPr>
                <w:rFonts w:ascii="Tahoma" w:hAnsi="Tahoma" w:cs="Tahoma"/>
                <w:lang w:val="nl-NL"/>
              </w:rPr>
            </w:pPr>
            <w:r w:rsidRPr="003F2817">
              <w:rPr>
                <w:rFonts w:ascii="Tahoma" w:hAnsi="Tahoma" w:cs="Tahoma"/>
                <w:lang w:val="nl-NL"/>
              </w:rPr>
              <w:t xml:space="preserve"> On progress</w:t>
            </w:r>
            <w:r>
              <w:rPr>
                <w:rFonts w:ascii="Tahoma" w:hAnsi="Tahoma" w:cs="Tahoma"/>
                <w:lang w:val="nl-NL"/>
              </w:rPr>
              <w:t xml:space="preserve"> </w:t>
            </w:r>
          </w:p>
        </w:tc>
      </w:tr>
      <w:tr w:rsidR="004F74C6" w:rsidRPr="005E741C" w14:paraId="77DDE883" w14:textId="77777777" w:rsidTr="00F91146">
        <w:tc>
          <w:tcPr>
            <w:tcW w:w="13175" w:type="dxa"/>
            <w:gridSpan w:val="4"/>
            <w:tcBorders>
              <w:top w:val="outset" w:sz="6" w:space="0" w:color="auto"/>
              <w:left w:val="outset" w:sz="6" w:space="0" w:color="auto"/>
              <w:bottom w:val="outset" w:sz="6" w:space="0" w:color="auto"/>
              <w:right w:val="single" w:sz="8" w:space="0" w:color="000000"/>
            </w:tcBorders>
            <w:shd w:val="clear" w:color="auto" w:fill="FFC000"/>
            <w:tcMar>
              <w:top w:w="0" w:type="dxa"/>
              <w:left w:w="108" w:type="dxa"/>
              <w:bottom w:w="0" w:type="dxa"/>
              <w:right w:w="108" w:type="dxa"/>
            </w:tcMar>
          </w:tcPr>
          <w:p w14:paraId="45565702" w14:textId="77777777" w:rsidR="004F74C6" w:rsidRPr="005E741C" w:rsidRDefault="004F74C6" w:rsidP="00F91146">
            <w:pPr>
              <w:rPr>
                <w:rFonts w:ascii="Tahoma" w:hAnsi="Tahoma" w:cs="Tahoma"/>
                <w:b/>
                <w:bCs/>
                <w:i/>
                <w:iCs/>
                <w:lang w:val="nl-NL"/>
              </w:rPr>
            </w:pPr>
            <w:r w:rsidRPr="005E741C">
              <w:rPr>
                <w:rFonts w:ascii="Tahoma" w:hAnsi="Tahoma" w:cs="Tahoma"/>
                <w:b/>
                <w:bCs/>
                <w:i/>
                <w:iCs/>
                <w:lang w:val="nl-NL"/>
              </w:rPr>
              <w:t>Prinsip 7</w:t>
            </w:r>
          </w:p>
        </w:tc>
        <w:tc>
          <w:tcPr>
            <w:tcW w:w="1418" w:type="dxa"/>
            <w:tcBorders>
              <w:top w:val="outset" w:sz="6" w:space="0" w:color="auto"/>
              <w:left w:val="outset" w:sz="6" w:space="0" w:color="auto"/>
              <w:bottom w:val="outset" w:sz="6" w:space="0" w:color="auto"/>
              <w:right w:val="single" w:sz="8" w:space="0" w:color="000000"/>
            </w:tcBorders>
            <w:shd w:val="clear" w:color="auto" w:fill="FFC000"/>
          </w:tcPr>
          <w:p w14:paraId="1C54AF83" w14:textId="77777777" w:rsidR="004F74C6" w:rsidRPr="005E741C" w:rsidRDefault="004F74C6" w:rsidP="00F91146">
            <w:pPr>
              <w:rPr>
                <w:rFonts w:ascii="Tahoma" w:hAnsi="Tahoma" w:cs="Tahoma"/>
                <w:b/>
                <w:bCs/>
                <w:i/>
                <w:iCs/>
                <w:lang w:val="nl-NL"/>
              </w:rPr>
            </w:pPr>
          </w:p>
        </w:tc>
      </w:tr>
      <w:tr w:rsidR="004F74C6" w:rsidRPr="005E741C" w14:paraId="2D9F8357" w14:textId="77777777" w:rsidTr="00F91146">
        <w:tc>
          <w:tcPr>
            <w:tcW w:w="248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172DE513" w14:textId="77777777" w:rsidR="004F74C6" w:rsidRPr="005E741C" w:rsidRDefault="004F74C6" w:rsidP="00F91146">
            <w:pPr>
              <w:rPr>
                <w:rFonts w:ascii="Tahoma" w:eastAsia="Times New Roman" w:hAnsi="Tahoma" w:cs="Tahoma"/>
                <w:lang w:eastAsia="en-GB"/>
              </w:rPr>
            </w:pPr>
            <w:r w:rsidRPr="005E741C">
              <w:rPr>
                <w:rFonts w:ascii="Tahoma" w:hAnsi="Tahoma" w:cs="Tahoma"/>
              </w:rPr>
              <w:t>Belum terlaksananya training penyimpanan input bahan kimia sesuai dengan prosedur</w:t>
            </w:r>
          </w:p>
        </w:tc>
        <w:tc>
          <w:tcPr>
            <w:tcW w:w="31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6B9CA90" w14:textId="77777777" w:rsidR="004F74C6" w:rsidRPr="005E741C" w:rsidRDefault="004F74C6" w:rsidP="00F91146">
            <w:pPr>
              <w:rPr>
                <w:rFonts w:ascii="Tahoma" w:eastAsia="Times New Roman" w:hAnsi="Tahoma" w:cs="Tahoma"/>
                <w:lang w:eastAsia="en-GB"/>
              </w:rPr>
            </w:pPr>
            <w:r w:rsidRPr="005E741C">
              <w:rPr>
                <w:rFonts w:ascii="Tahoma" w:hAnsi="Tahoma" w:cs="Tahoma"/>
              </w:rPr>
              <w:t>Terlaksananya training penyimpanan input bahan kimia sesuai dengan prosedur</w:t>
            </w:r>
          </w:p>
        </w:tc>
        <w:tc>
          <w:tcPr>
            <w:tcW w:w="38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09CED26"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rPr>
            </w:pPr>
            <w:r w:rsidRPr="005E741C">
              <w:rPr>
                <w:rFonts w:ascii="Tahoma" w:hAnsi="Tahoma" w:cs="Tahoma"/>
              </w:rPr>
              <w:t>Meminta persetujuan H. Tantang untuk penyelanggaraan training penyimpanan input bahan kimia sesuai dengan prosedur.</w:t>
            </w:r>
          </w:p>
          <w:p w14:paraId="0F42A7CB" w14:textId="77777777" w:rsidR="004F74C6" w:rsidRPr="005E741C" w:rsidRDefault="004F74C6" w:rsidP="00F91146">
            <w:pPr>
              <w:pStyle w:val="ListParagraph"/>
              <w:numPr>
                <w:ilvl w:val="0"/>
                <w:numId w:val="13"/>
              </w:numPr>
              <w:spacing w:before="100" w:beforeAutospacing="1" w:after="100" w:afterAutospacing="1"/>
              <w:contextualSpacing w:val="0"/>
              <w:rPr>
                <w:rFonts w:ascii="Tahoma" w:hAnsi="Tahoma" w:cs="Tahoma"/>
              </w:rPr>
            </w:pPr>
            <w:r w:rsidRPr="005E741C">
              <w:rPr>
                <w:rFonts w:ascii="Tahoma" w:hAnsi="Tahoma" w:cs="Tahoma"/>
              </w:rPr>
              <w:t>Memfasilitasi pelaksanaan training penyimpanan input bahan kimia sesuai dengan prosedur.</w:t>
            </w:r>
          </w:p>
        </w:tc>
        <w:tc>
          <w:tcPr>
            <w:tcW w:w="36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B2BDA2F" w14:textId="77777777" w:rsidR="004F74C6" w:rsidRPr="005E741C" w:rsidRDefault="004F74C6" w:rsidP="00F91146">
            <w:pPr>
              <w:rPr>
                <w:rFonts w:ascii="Tahoma" w:eastAsia="Times New Roman" w:hAnsi="Tahoma" w:cs="Tahoma"/>
                <w:lang w:eastAsia="en-GB"/>
              </w:rPr>
            </w:pPr>
            <w:r w:rsidRPr="005E741C">
              <w:rPr>
                <w:rFonts w:ascii="Tahoma" w:hAnsi="Tahoma" w:cs="Tahoma"/>
              </w:rPr>
              <w:t>Memfasilitasi narasumber training penyimpanan input bahan kimia sesuai dengan prosedur.</w:t>
            </w:r>
          </w:p>
        </w:tc>
        <w:tc>
          <w:tcPr>
            <w:tcW w:w="1418" w:type="dxa"/>
            <w:tcBorders>
              <w:top w:val="single" w:sz="8" w:space="0" w:color="000000"/>
              <w:left w:val="nil"/>
              <w:bottom w:val="single" w:sz="8" w:space="0" w:color="000000"/>
              <w:right w:val="single" w:sz="8" w:space="0" w:color="000000"/>
            </w:tcBorders>
          </w:tcPr>
          <w:p w14:paraId="2C5E02D6" w14:textId="77777777" w:rsidR="004F74C6" w:rsidRPr="005E741C" w:rsidRDefault="004F74C6" w:rsidP="00F91146">
            <w:pPr>
              <w:rPr>
                <w:rFonts w:ascii="Tahoma" w:hAnsi="Tahoma" w:cs="Tahoma"/>
              </w:rPr>
            </w:pPr>
            <w:r>
              <w:rPr>
                <w:rFonts w:ascii="Tahoma" w:hAnsi="Tahoma" w:cs="Tahoma"/>
              </w:rPr>
              <w:t xml:space="preserve"> No progress </w:t>
            </w:r>
          </w:p>
        </w:tc>
      </w:tr>
    </w:tbl>
    <w:p w14:paraId="5B7E71E7" w14:textId="77777777" w:rsidR="004F74C6" w:rsidRPr="00A06252" w:rsidRDefault="004F74C6" w:rsidP="004F74C6"/>
    <w:p w14:paraId="1CE487D5" w14:textId="77777777" w:rsidR="004F74C6" w:rsidRDefault="004F74C6" w:rsidP="004F74C6">
      <w:pPr>
        <w:spacing w:after="120"/>
        <w:jc w:val="both"/>
        <w:rPr>
          <w:b/>
        </w:rPr>
      </w:pPr>
      <w:r>
        <w:rPr>
          <w:b/>
        </w:rPr>
        <w:t xml:space="preserve">Penutup </w:t>
      </w:r>
    </w:p>
    <w:p w14:paraId="063BB2DA" w14:textId="77777777" w:rsidR="004F74C6" w:rsidRDefault="004F74C6" w:rsidP="004F74C6">
      <w:pPr>
        <w:spacing w:after="120"/>
        <w:jc w:val="both"/>
      </w:pPr>
      <w:r>
        <w:t xml:space="preserve">PT. Bomar telah menjalankan AIP pada Juli – Desember 2020 dengan hasil compliance sementara 87,63%. PT. Bomar mulai melakukan perbaikan dengan perbaikan pendataan tambak, perbaikan dan penambahan data BEIA dan pSIA, perluasan area penanaman mangrove, serta sosialisasi SOP-SOP Budidaya Udang, penyediaan perlengkapan dan infrastruktur, pendataan kualitas air, dan pencatatan aktivitas budidaya. </w:t>
      </w:r>
    </w:p>
    <w:p w14:paraId="3B48F8B6" w14:textId="77777777" w:rsidR="004F74C6" w:rsidRDefault="004F74C6" w:rsidP="004F74C6">
      <w:pPr>
        <w:spacing w:after="120"/>
        <w:jc w:val="both"/>
        <w:rPr>
          <w:b/>
        </w:rPr>
      </w:pPr>
    </w:p>
    <w:p w14:paraId="797A3BB3" w14:textId="77777777" w:rsidR="004F74C6" w:rsidRDefault="004F74C6" w:rsidP="004F74C6">
      <w:pPr>
        <w:rPr>
          <w:rFonts w:asciiTheme="majorHAnsi" w:eastAsiaTheme="majorEastAsia" w:hAnsiTheme="majorHAnsi" w:cstheme="majorBidi"/>
          <w:b/>
          <w:color w:val="2F5496" w:themeColor="accent1" w:themeShade="BF"/>
          <w:sz w:val="26"/>
          <w:szCs w:val="26"/>
          <w:lang w:val="id-ID"/>
        </w:rPr>
      </w:pPr>
      <w:r>
        <w:rPr>
          <w:b/>
        </w:rPr>
        <w:br w:type="page"/>
      </w:r>
    </w:p>
    <w:p w14:paraId="61513D35" w14:textId="77777777" w:rsidR="004F74C6" w:rsidRPr="000B5C5F" w:rsidRDefault="004F74C6" w:rsidP="004F74C6">
      <w:pPr>
        <w:pStyle w:val="Heading2"/>
        <w:rPr>
          <w:b/>
          <w:color w:val="auto"/>
        </w:rPr>
      </w:pPr>
      <w:r w:rsidRPr="000B5C5F">
        <w:rPr>
          <w:b/>
          <w:color w:val="auto"/>
        </w:rPr>
        <w:lastRenderedPageBreak/>
        <w:t>Rincian Perkembangan AIP</w:t>
      </w:r>
    </w:p>
    <w:p w14:paraId="04A60BC6" w14:textId="77777777" w:rsidR="004F74C6" w:rsidRPr="00822034" w:rsidRDefault="004F74C6" w:rsidP="004F74C6">
      <w:pPr>
        <w:spacing w:after="120"/>
        <w:jc w:val="both"/>
        <w:rPr>
          <w:lang w:val="nl-NL"/>
        </w:rPr>
      </w:pPr>
      <w:r w:rsidRPr="00534547">
        <w:t xml:space="preserve">Rincian </w:t>
      </w:r>
      <w:r>
        <w:t>hasil implementasi AIP oleh</w:t>
      </w:r>
      <w:r w:rsidRPr="00534547">
        <w:t xml:space="preserve"> </w:t>
      </w:r>
      <w:r>
        <w:t xml:space="preserve">PT. </w:t>
      </w:r>
      <w:r w:rsidRPr="00822034">
        <w:rPr>
          <w:lang w:val="nl-NL"/>
        </w:rPr>
        <w:t>Bomar dilihat pada tabel berikut:</w:t>
      </w:r>
    </w:p>
    <w:tbl>
      <w:tblPr>
        <w:tblW w:w="13951" w:type="dxa"/>
        <w:tblInd w:w="-5" w:type="dxa"/>
        <w:tblLook w:val="04A0" w:firstRow="1" w:lastRow="0" w:firstColumn="1" w:lastColumn="0" w:noHBand="0" w:noVBand="1"/>
      </w:tblPr>
      <w:tblGrid>
        <w:gridCol w:w="2137"/>
        <w:gridCol w:w="2453"/>
        <w:gridCol w:w="1092"/>
        <w:gridCol w:w="473"/>
        <w:gridCol w:w="473"/>
        <w:gridCol w:w="2864"/>
        <w:gridCol w:w="2286"/>
        <w:gridCol w:w="2173"/>
      </w:tblGrid>
      <w:tr w:rsidR="004F74C6" w:rsidRPr="007631E5" w14:paraId="03DAE673" w14:textId="77777777" w:rsidTr="00F91146">
        <w:trPr>
          <w:trHeight w:val="510"/>
        </w:trPr>
        <w:tc>
          <w:tcPr>
            <w:tcW w:w="459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1E6585" w14:textId="77777777" w:rsidR="004F74C6" w:rsidRPr="007631E5" w:rsidRDefault="004F74C6" w:rsidP="00F91146">
            <w:pPr>
              <w:spacing w:after="0" w:line="240" w:lineRule="auto"/>
              <w:jc w:val="center"/>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PRINSIP DAN INDIKATOR</w:t>
            </w:r>
          </w:p>
        </w:tc>
        <w:tc>
          <w:tcPr>
            <w:tcW w:w="109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29A12B" w14:textId="77777777" w:rsidR="004F74C6" w:rsidRPr="007631E5" w:rsidRDefault="004F74C6" w:rsidP="00F91146">
            <w:pPr>
              <w:spacing w:after="0" w:line="240" w:lineRule="auto"/>
              <w:jc w:val="center"/>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ACTION LEAD &amp; PARTNERS</w:t>
            </w:r>
          </w:p>
        </w:tc>
        <w:tc>
          <w:tcPr>
            <w:tcW w:w="946" w:type="dxa"/>
            <w:gridSpan w:val="2"/>
            <w:tcBorders>
              <w:top w:val="single" w:sz="4" w:space="0" w:color="auto"/>
              <w:left w:val="nil"/>
              <w:bottom w:val="single" w:sz="4" w:space="0" w:color="auto"/>
              <w:right w:val="single" w:sz="4" w:space="0" w:color="auto"/>
            </w:tcBorders>
            <w:shd w:val="clear" w:color="000000" w:fill="D9D9D9"/>
            <w:vAlign w:val="center"/>
            <w:hideMark/>
          </w:tcPr>
          <w:p w14:paraId="7618C037" w14:textId="77777777" w:rsidR="004F74C6" w:rsidRPr="007631E5" w:rsidRDefault="004F74C6" w:rsidP="00F91146">
            <w:pPr>
              <w:spacing w:after="0" w:line="240" w:lineRule="auto"/>
              <w:jc w:val="center"/>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Tahapan Seafood Savers</w:t>
            </w:r>
          </w:p>
        </w:tc>
        <w:tc>
          <w:tcPr>
            <w:tcW w:w="286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92F6C4" w14:textId="77777777" w:rsidR="004F74C6" w:rsidRPr="007631E5" w:rsidRDefault="004F74C6" w:rsidP="00F91146">
            <w:pPr>
              <w:spacing w:after="0" w:line="240" w:lineRule="auto"/>
              <w:jc w:val="center"/>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AIP</w:t>
            </w:r>
          </w:p>
        </w:tc>
        <w:tc>
          <w:tcPr>
            <w:tcW w:w="22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8F8C" w14:textId="77777777" w:rsidR="004F74C6" w:rsidRPr="007631E5" w:rsidRDefault="004F74C6" w:rsidP="00F91146">
            <w:pPr>
              <w:spacing w:after="0" w:line="240" w:lineRule="auto"/>
              <w:jc w:val="center"/>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Hasil Evaluasi</w:t>
            </w:r>
          </w:p>
        </w:tc>
        <w:tc>
          <w:tcPr>
            <w:tcW w:w="21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7BCDF99" w14:textId="77777777" w:rsidR="004F74C6" w:rsidRPr="007631E5" w:rsidRDefault="004F74C6" w:rsidP="00F91146">
            <w:pPr>
              <w:spacing w:after="0" w:line="240" w:lineRule="auto"/>
              <w:jc w:val="center"/>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Rencana Tindak Lanjut / Kendala</w:t>
            </w:r>
          </w:p>
        </w:tc>
      </w:tr>
      <w:tr w:rsidR="004F74C6" w:rsidRPr="007631E5" w14:paraId="49192DA4" w14:textId="77777777" w:rsidTr="00F91146">
        <w:trPr>
          <w:trHeight w:val="1174"/>
        </w:trPr>
        <w:tc>
          <w:tcPr>
            <w:tcW w:w="4590" w:type="dxa"/>
            <w:gridSpan w:val="2"/>
            <w:vMerge/>
            <w:tcBorders>
              <w:top w:val="single" w:sz="4" w:space="0" w:color="auto"/>
              <w:left w:val="single" w:sz="4" w:space="0" w:color="auto"/>
              <w:bottom w:val="single" w:sz="4" w:space="0" w:color="auto"/>
              <w:right w:val="single" w:sz="4" w:space="0" w:color="auto"/>
            </w:tcBorders>
            <w:vAlign w:val="center"/>
            <w:hideMark/>
          </w:tcPr>
          <w:p w14:paraId="7FC77289" w14:textId="77777777" w:rsidR="004F74C6" w:rsidRPr="007631E5" w:rsidRDefault="004F74C6" w:rsidP="00F91146">
            <w:pPr>
              <w:spacing w:after="0" w:line="240" w:lineRule="auto"/>
              <w:rPr>
                <w:rFonts w:ascii="Calibri" w:eastAsia="Times New Roman" w:hAnsi="Calibri" w:cs="Calibri"/>
                <w:b/>
                <w:bCs/>
                <w:color w:val="000000"/>
                <w:sz w:val="20"/>
                <w:szCs w:val="20"/>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181EAC8" w14:textId="77777777" w:rsidR="004F74C6" w:rsidRPr="007631E5" w:rsidRDefault="004F74C6" w:rsidP="00F91146">
            <w:pPr>
              <w:spacing w:after="0" w:line="240" w:lineRule="auto"/>
              <w:rPr>
                <w:rFonts w:ascii="Calibri" w:eastAsia="Times New Roman" w:hAnsi="Calibri" w:cs="Calibri"/>
                <w:b/>
                <w:bCs/>
                <w:color w:val="000000"/>
                <w:sz w:val="20"/>
                <w:szCs w:val="20"/>
              </w:rPr>
            </w:pPr>
          </w:p>
        </w:tc>
        <w:tc>
          <w:tcPr>
            <w:tcW w:w="473" w:type="dxa"/>
            <w:tcBorders>
              <w:top w:val="nil"/>
              <w:left w:val="nil"/>
              <w:bottom w:val="single" w:sz="4" w:space="0" w:color="auto"/>
              <w:right w:val="single" w:sz="4" w:space="0" w:color="auto"/>
            </w:tcBorders>
            <w:shd w:val="clear" w:color="000000" w:fill="D9D9D9"/>
            <w:textDirection w:val="btLr"/>
            <w:vAlign w:val="center"/>
            <w:hideMark/>
          </w:tcPr>
          <w:p w14:paraId="1018BB9F" w14:textId="77777777" w:rsidR="004F74C6" w:rsidRPr="007631E5" w:rsidRDefault="004F74C6" w:rsidP="00F91146">
            <w:pPr>
              <w:spacing w:after="0" w:line="240" w:lineRule="auto"/>
              <w:jc w:val="right"/>
              <w:rPr>
                <w:rFonts w:ascii="Calibri" w:eastAsia="Times New Roman" w:hAnsi="Calibri" w:cs="Calibri"/>
                <w:color w:val="000000"/>
                <w:sz w:val="20"/>
                <w:szCs w:val="20"/>
              </w:rPr>
            </w:pPr>
            <w:r w:rsidRPr="007631E5">
              <w:rPr>
                <w:rFonts w:ascii="Calibri" w:eastAsia="Times New Roman" w:hAnsi="Calibri" w:cs="Calibri"/>
                <w:color w:val="000000"/>
                <w:sz w:val="20"/>
                <w:szCs w:val="20"/>
              </w:rPr>
              <w:t>Intermediate</w:t>
            </w:r>
          </w:p>
        </w:tc>
        <w:tc>
          <w:tcPr>
            <w:tcW w:w="473" w:type="dxa"/>
            <w:tcBorders>
              <w:top w:val="nil"/>
              <w:left w:val="nil"/>
              <w:bottom w:val="single" w:sz="4" w:space="0" w:color="auto"/>
              <w:right w:val="single" w:sz="4" w:space="0" w:color="auto"/>
            </w:tcBorders>
            <w:shd w:val="clear" w:color="000000" w:fill="D9D9D9"/>
            <w:textDirection w:val="btLr"/>
            <w:vAlign w:val="center"/>
            <w:hideMark/>
          </w:tcPr>
          <w:p w14:paraId="1FE288BF" w14:textId="77777777" w:rsidR="004F74C6" w:rsidRPr="007631E5" w:rsidRDefault="004F74C6" w:rsidP="00F91146">
            <w:pPr>
              <w:spacing w:after="0" w:line="240" w:lineRule="auto"/>
              <w:jc w:val="right"/>
              <w:rPr>
                <w:rFonts w:ascii="Calibri" w:eastAsia="Times New Roman" w:hAnsi="Calibri" w:cs="Calibri"/>
                <w:color w:val="000000"/>
                <w:sz w:val="20"/>
                <w:szCs w:val="20"/>
              </w:rPr>
            </w:pPr>
            <w:r w:rsidRPr="007631E5">
              <w:rPr>
                <w:rFonts w:ascii="Calibri" w:eastAsia="Times New Roman" w:hAnsi="Calibri" w:cs="Calibri"/>
                <w:color w:val="000000"/>
                <w:sz w:val="20"/>
                <w:szCs w:val="20"/>
              </w:rPr>
              <w:t>Advance</w:t>
            </w:r>
          </w:p>
        </w:tc>
        <w:tc>
          <w:tcPr>
            <w:tcW w:w="2864" w:type="dxa"/>
            <w:vMerge/>
            <w:tcBorders>
              <w:top w:val="single" w:sz="4" w:space="0" w:color="auto"/>
              <w:left w:val="single" w:sz="4" w:space="0" w:color="auto"/>
              <w:bottom w:val="single" w:sz="4" w:space="0" w:color="auto"/>
              <w:right w:val="single" w:sz="4" w:space="0" w:color="auto"/>
            </w:tcBorders>
            <w:vAlign w:val="center"/>
            <w:hideMark/>
          </w:tcPr>
          <w:p w14:paraId="50A4D3E3" w14:textId="77777777" w:rsidR="004F74C6" w:rsidRPr="007631E5" w:rsidRDefault="004F74C6" w:rsidP="00F91146">
            <w:pPr>
              <w:spacing w:after="0" w:line="240" w:lineRule="auto"/>
              <w:rPr>
                <w:rFonts w:ascii="Calibri" w:eastAsia="Times New Roman" w:hAnsi="Calibri" w:cs="Calibri"/>
                <w:b/>
                <w:bCs/>
                <w:color w:val="000000"/>
                <w:sz w:val="20"/>
                <w:szCs w:val="20"/>
              </w:rPr>
            </w:pPr>
          </w:p>
        </w:tc>
        <w:tc>
          <w:tcPr>
            <w:tcW w:w="2286" w:type="dxa"/>
            <w:vMerge/>
            <w:tcBorders>
              <w:top w:val="single" w:sz="4" w:space="0" w:color="auto"/>
              <w:left w:val="single" w:sz="4" w:space="0" w:color="auto"/>
              <w:bottom w:val="single" w:sz="4" w:space="0" w:color="auto"/>
              <w:right w:val="single" w:sz="4" w:space="0" w:color="auto"/>
            </w:tcBorders>
            <w:vAlign w:val="center"/>
            <w:hideMark/>
          </w:tcPr>
          <w:p w14:paraId="5E6196C3" w14:textId="77777777" w:rsidR="004F74C6" w:rsidRPr="007631E5" w:rsidRDefault="004F74C6" w:rsidP="00F91146">
            <w:pPr>
              <w:spacing w:after="0" w:line="240" w:lineRule="auto"/>
              <w:rPr>
                <w:rFonts w:ascii="Calibri" w:eastAsia="Times New Roman" w:hAnsi="Calibri" w:cs="Calibri"/>
                <w:b/>
                <w:bCs/>
                <w:color w:val="000000"/>
                <w:sz w:val="20"/>
                <w:szCs w:val="20"/>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14:paraId="60E194E0" w14:textId="77777777" w:rsidR="004F74C6" w:rsidRPr="007631E5" w:rsidRDefault="004F74C6" w:rsidP="00F91146">
            <w:pPr>
              <w:spacing w:after="0" w:line="240" w:lineRule="auto"/>
              <w:rPr>
                <w:rFonts w:ascii="Calibri" w:eastAsia="Times New Roman" w:hAnsi="Calibri" w:cs="Calibri"/>
                <w:b/>
                <w:bCs/>
                <w:color w:val="000000"/>
                <w:sz w:val="20"/>
                <w:szCs w:val="20"/>
              </w:rPr>
            </w:pPr>
          </w:p>
        </w:tc>
      </w:tr>
      <w:tr w:rsidR="004F74C6" w:rsidRPr="00AE35B2" w14:paraId="0F1150DB" w14:textId="77777777" w:rsidTr="00F91146">
        <w:trPr>
          <w:trHeight w:val="300"/>
        </w:trPr>
        <w:tc>
          <w:tcPr>
            <w:tcW w:w="9492"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5F8C55E"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r w:rsidRPr="00F13638">
              <w:rPr>
                <w:rFonts w:ascii="Calibri" w:eastAsia="Times New Roman" w:hAnsi="Calibri" w:cs="Calibri"/>
                <w:b/>
                <w:bCs/>
                <w:color w:val="000000"/>
                <w:sz w:val="20"/>
                <w:szCs w:val="20"/>
                <w:lang w:val="nl-NL"/>
              </w:rPr>
              <w:t>Prinsip 1.  Mematuhi semua hukum dan perundangan yang berlaku lokal dan nasional</w:t>
            </w:r>
          </w:p>
        </w:tc>
        <w:tc>
          <w:tcPr>
            <w:tcW w:w="2286" w:type="dxa"/>
            <w:tcBorders>
              <w:top w:val="nil"/>
              <w:left w:val="nil"/>
              <w:bottom w:val="single" w:sz="4" w:space="0" w:color="auto"/>
              <w:right w:val="single" w:sz="4" w:space="0" w:color="auto"/>
            </w:tcBorders>
            <w:shd w:val="clear" w:color="auto" w:fill="auto"/>
            <w:hideMark/>
          </w:tcPr>
          <w:p w14:paraId="13B88A5B"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tcPr>
          <w:p w14:paraId="29A08B6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58C263B9" w14:textId="77777777" w:rsidTr="00F91146">
        <w:trPr>
          <w:trHeight w:val="557"/>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265791E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1.1.1</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08849160"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Kepatuhan terhadap hukum dan perundangan lokal dan nasional yang berlaku</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60C9D688"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A380443"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208448D"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623A9044"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Pr>
                <w:rFonts w:ascii="Calibri" w:eastAsia="Times New Roman" w:hAnsi="Calibri" w:cs="Calibri"/>
                <w:color w:val="000000"/>
                <w:sz w:val="20"/>
                <w:szCs w:val="20"/>
                <w:lang w:val="nl-NL"/>
              </w:rPr>
              <w:t xml:space="preserve">1. </w:t>
            </w:r>
            <w:r w:rsidRPr="00822034">
              <w:rPr>
                <w:rFonts w:ascii="Calibri" w:eastAsia="Times New Roman" w:hAnsi="Calibri" w:cs="Calibri"/>
                <w:color w:val="000000"/>
                <w:sz w:val="20"/>
                <w:szCs w:val="20"/>
                <w:lang w:val="nl-NL"/>
              </w:rPr>
              <w:t>Kepatuhan terhadap hukum dan perundangan lokal dan nasional yang berlaku</w:t>
            </w:r>
          </w:p>
        </w:tc>
        <w:tc>
          <w:tcPr>
            <w:tcW w:w="2286" w:type="dxa"/>
            <w:tcBorders>
              <w:top w:val="nil"/>
              <w:left w:val="nil"/>
              <w:bottom w:val="single" w:sz="4" w:space="0" w:color="auto"/>
              <w:right w:val="single" w:sz="4" w:space="0" w:color="auto"/>
            </w:tcBorders>
            <w:shd w:val="clear" w:color="auto" w:fill="auto"/>
            <w:hideMark/>
          </w:tcPr>
          <w:p w14:paraId="7BBD5FA2" w14:textId="77777777" w:rsidR="004F74C6" w:rsidRPr="00B069EB"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Dapat dilihat pada Tabel 3 di atas</w:t>
            </w:r>
          </w:p>
        </w:tc>
        <w:tc>
          <w:tcPr>
            <w:tcW w:w="2173" w:type="dxa"/>
            <w:tcBorders>
              <w:top w:val="nil"/>
              <w:left w:val="nil"/>
              <w:bottom w:val="single" w:sz="4" w:space="0" w:color="auto"/>
              <w:right w:val="single" w:sz="4" w:space="0" w:color="auto"/>
            </w:tcBorders>
            <w:shd w:val="clear" w:color="auto" w:fill="auto"/>
          </w:tcPr>
          <w:p w14:paraId="2B0ACF6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Pr>
                <w:rFonts w:ascii="Calibri" w:eastAsia="Times New Roman" w:hAnsi="Calibri" w:cs="Calibri"/>
                <w:color w:val="000000"/>
                <w:sz w:val="20"/>
                <w:szCs w:val="20"/>
              </w:rPr>
              <w:t xml:space="preserve">Terdapat Salinan sertifikat, namun belum lengkap. </w:t>
            </w:r>
            <w:r w:rsidRPr="00822034">
              <w:rPr>
                <w:rFonts w:ascii="Calibri" w:eastAsia="Times New Roman" w:hAnsi="Calibri" w:cs="Calibri"/>
                <w:color w:val="000000"/>
                <w:sz w:val="20"/>
                <w:szCs w:val="20"/>
                <w:lang w:val="nl-NL"/>
              </w:rPr>
              <w:t xml:space="preserve">Kendala komunikasi antara PT. Bomar dengan H. Tantang. </w:t>
            </w:r>
          </w:p>
        </w:tc>
      </w:tr>
      <w:tr w:rsidR="004F74C6" w:rsidRPr="007631E5" w14:paraId="69B685DE" w14:textId="77777777" w:rsidTr="00F91146">
        <w:trPr>
          <w:trHeight w:val="2610"/>
        </w:trPr>
        <w:tc>
          <w:tcPr>
            <w:tcW w:w="2137" w:type="dxa"/>
            <w:vMerge/>
            <w:tcBorders>
              <w:top w:val="nil"/>
              <w:left w:val="single" w:sz="4" w:space="0" w:color="auto"/>
              <w:bottom w:val="single" w:sz="4" w:space="0" w:color="auto"/>
              <w:right w:val="single" w:sz="4" w:space="0" w:color="auto"/>
            </w:tcBorders>
            <w:hideMark/>
          </w:tcPr>
          <w:p w14:paraId="3478A5D8"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137F300E"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116341BC"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27DD8910"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78DFF464"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tcBorders>
              <w:top w:val="nil"/>
              <w:left w:val="nil"/>
              <w:bottom w:val="single" w:sz="4" w:space="0" w:color="auto"/>
              <w:right w:val="single" w:sz="4" w:space="0" w:color="auto"/>
            </w:tcBorders>
            <w:shd w:val="clear" w:color="auto" w:fill="auto"/>
            <w:hideMark/>
          </w:tcPr>
          <w:p w14:paraId="42AF8867"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2. </w:t>
            </w:r>
            <w:r w:rsidRPr="007631E5">
              <w:rPr>
                <w:rFonts w:ascii="Calibri" w:eastAsia="Times New Roman" w:hAnsi="Calibri" w:cs="Calibri"/>
                <w:color w:val="000000"/>
                <w:sz w:val="20"/>
                <w:szCs w:val="20"/>
              </w:rPr>
              <w:t>Fasilitasi pembuatan prosedur operasional tambak</w:t>
            </w:r>
          </w:p>
        </w:tc>
        <w:tc>
          <w:tcPr>
            <w:tcW w:w="2286" w:type="dxa"/>
            <w:tcBorders>
              <w:top w:val="nil"/>
              <w:left w:val="nil"/>
              <w:bottom w:val="single" w:sz="4" w:space="0" w:color="auto"/>
              <w:right w:val="single" w:sz="4" w:space="0" w:color="auto"/>
            </w:tcBorders>
            <w:shd w:val="clear" w:color="auto" w:fill="auto"/>
            <w:hideMark/>
          </w:tcPr>
          <w:p w14:paraId="6310BCCB"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Telah tersedia SOP – SOP tambahan SOP terkait implementasi AIP Udang. </w:t>
            </w:r>
          </w:p>
          <w:p w14:paraId="1427AEBC" w14:textId="77777777" w:rsidR="004F74C6" w:rsidRDefault="004F74C6" w:rsidP="00F91146">
            <w:pPr>
              <w:spacing w:after="0" w:line="240" w:lineRule="auto"/>
              <w:rPr>
                <w:rFonts w:ascii="Calibri" w:eastAsia="Times New Roman" w:hAnsi="Calibri" w:cs="Calibri"/>
                <w:color w:val="000000"/>
                <w:sz w:val="20"/>
                <w:szCs w:val="20"/>
              </w:rPr>
            </w:pPr>
          </w:p>
          <w:p w14:paraId="516726DB" w14:textId="77777777" w:rsidR="004F74C6" w:rsidRPr="00CC2E13"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SIUP dan TPUPI belum tersedia.</w:t>
            </w:r>
          </w:p>
        </w:tc>
        <w:tc>
          <w:tcPr>
            <w:tcW w:w="2173" w:type="dxa"/>
            <w:tcBorders>
              <w:top w:val="nil"/>
              <w:left w:val="nil"/>
              <w:bottom w:val="single" w:sz="4" w:space="0" w:color="auto"/>
              <w:right w:val="single" w:sz="4" w:space="0" w:color="auto"/>
            </w:tcBorders>
            <w:shd w:val="clear" w:color="auto" w:fill="auto"/>
            <w:hideMark/>
          </w:tcPr>
          <w:p w14:paraId="7D4A811D"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Sosialisasi SOP – SOP kepada petambak mitra PT. Bomar</w:t>
            </w:r>
          </w:p>
          <w:p w14:paraId="2E482268" w14:textId="77777777" w:rsidR="004F74C6" w:rsidRDefault="004F74C6" w:rsidP="00F91146">
            <w:pPr>
              <w:spacing w:after="0" w:line="240" w:lineRule="auto"/>
              <w:rPr>
                <w:rFonts w:ascii="Calibri" w:eastAsia="Times New Roman" w:hAnsi="Calibri" w:cs="Calibri"/>
                <w:color w:val="000000"/>
                <w:sz w:val="20"/>
                <w:szCs w:val="20"/>
              </w:rPr>
            </w:pPr>
          </w:p>
          <w:p w14:paraId="205CC6C6"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Fasilitasi pembuatan SIUP dan TPUPI pada pemerintah daerah setempat. </w:t>
            </w:r>
          </w:p>
          <w:p w14:paraId="22426F5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3C53C219" w14:textId="77777777" w:rsidTr="00F91146">
        <w:trPr>
          <w:trHeight w:val="102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A3A7C0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1.1.2</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50B3EA7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Transparansi mengenai kepatuhan hukum</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13772C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73A62E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5F11D5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4E009D1A" w14:textId="77777777" w:rsidR="004F74C6" w:rsidRPr="001C274D" w:rsidRDefault="004F74C6" w:rsidP="00F91146">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1. </w:t>
            </w:r>
            <w:r w:rsidRPr="001C274D">
              <w:rPr>
                <w:rFonts w:eastAsia="Times New Roman" w:cstheme="minorHAnsi"/>
                <w:color w:val="000000"/>
                <w:sz w:val="20"/>
                <w:szCs w:val="20"/>
              </w:rPr>
              <w:t xml:space="preserve">Pembuatan papan informasi untuk transparansi kepatuhan hukum kepada public. </w:t>
            </w:r>
          </w:p>
        </w:tc>
        <w:tc>
          <w:tcPr>
            <w:tcW w:w="2286" w:type="dxa"/>
            <w:tcBorders>
              <w:top w:val="nil"/>
              <w:left w:val="nil"/>
              <w:bottom w:val="single" w:sz="4" w:space="0" w:color="auto"/>
              <w:right w:val="single" w:sz="4" w:space="0" w:color="auto"/>
            </w:tcBorders>
            <w:shd w:val="clear" w:color="auto" w:fill="auto"/>
            <w:hideMark/>
          </w:tcPr>
          <w:p w14:paraId="0897D540"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Tersedia papan informasi untuk penempelan sertifikat dan dokumen-dokumen yang menunjukkan kepatuhan petambak terhadap hukum yang berlaku.</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43DCB3D1"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Melakukan penempelan ulang SOP-SOP ASC Shrimp dan dokumen legalitas tambak. </w:t>
            </w:r>
          </w:p>
          <w:p w14:paraId="04EB424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p w14:paraId="505A601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p w14:paraId="3625BC2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p w14:paraId="60AF3366" w14:textId="77777777" w:rsidR="004F74C6" w:rsidRPr="00F13638" w:rsidRDefault="004F74C6" w:rsidP="00F91146">
            <w:pPr>
              <w:pStyle w:val="ListParagraph"/>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     </w:t>
            </w:r>
          </w:p>
        </w:tc>
      </w:tr>
      <w:tr w:rsidR="004F74C6" w:rsidRPr="007631E5" w14:paraId="01671DCC" w14:textId="77777777" w:rsidTr="00F91146">
        <w:trPr>
          <w:trHeight w:val="2580"/>
        </w:trPr>
        <w:tc>
          <w:tcPr>
            <w:tcW w:w="2137" w:type="dxa"/>
            <w:vMerge/>
            <w:tcBorders>
              <w:top w:val="nil"/>
              <w:left w:val="single" w:sz="4" w:space="0" w:color="auto"/>
              <w:bottom w:val="single" w:sz="4" w:space="0" w:color="auto"/>
              <w:right w:val="single" w:sz="4" w:space="0" w:color="auto"/>
            </w:tcBorders>
            <w:vAlign w:val="center"/>
            <w:hideMark/>
          </w:tcPr>
          <w:p w14:paraId="7449FE1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55A59D5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4D92A69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0E0CE1D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F40D4C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tcBorders>
              <w:top w:val="nil"/>
              <w:left w:val="nil"/>
              <w:bottom w:val="single" w:sz="4" w:space="0" w:color="auto"/>
              <w:right w:val="single" w:sz="4" w:space="0" w:color="auto"/>
            </w:tcBorders>
            <w:shd w:val="clear" w:color="auto" w:fill="auto"/>
            <w:hideMark/>
          </w:tcPr>
          <w:p w14:paraId="15302180" w14:textId="77777777" w:rsidR="004F74C6" w:rsidRPr="00F13638" w:rsidRDefault="004F74C6" w:rsidP="00F91146">
            <w:pPr>
              <w:spacing w:after="0" w:line="240" w:lineRule="auto"/>
              <w:rPr>
                <w:rFonts w:eastAsia="Times New Roman" w:cstheme="minorHAnsi"/>
                <w:color w:val="000000"/>
                <w:sz w:val="20"/>
                <w:szCs w:val="20"/>
                <w:lang w:val="nl-NL"/>
              </w:rPr>
            </w:pPr>
            <w:r>
              <w:rPr>
                <w:rFonts w:eastAsia="Times New Roman" w:cstheme="minorHAnsi"/>
                <w:color w:val="000000"/>
                <w:sz w:val="20"/>
                <w:szCs w:val="20"/>
                <w:lang w:val="nl-NL"/>
              </w:rPr>
              <w:t xml:space="preserve">2. </w:t>
            </w:r>
            <w:r w:rsidRPr="00F13638">
              <w:rPr>
                <w:rFonts w:eastAsia="Times New Roman" w:cstheme="minorHAnsi"/>
                <w:color w:val="000000"/>
                <w:sz w:val="20"/>
                <w:szCs w:val="20"/>
                <w:lang w:val="nl-NL"/>
              </w:rPr>
              <w:t xml:space="preserve">Menyediakan dokumen pencatatan aktivitas tambak dan hal-hal terkait dengan pencatatan kondisi lingkungan dan sosial masyarakat petambak. </w:t>
            </w:r>
          </w:p>
        </w:tc>
        <w:tc>
          <w:tcPr>
            <w:tcW w:w="2286" w:type="dxa"/>
            <w:tcBorders>
              <w:top w:val="nil"/>
              <w:left w:val="nil"/>
              <w:bottom w:val="single" w:sz="4" w:space="0" w:color="auto"/>
              <w:right w:val="single" w:sz="4" w:space="0" w:color="auto"/>
            </w:tcBorders>
            <w:shd w:val="clear" w:color="auto" w:fill="auto"/>
            <w:hideMark/>
          </w:tcPr>
          <w:p w14:paraId="7281F65A"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dokumen pencatatan sebanyak 10 buku.</w:t>
            </w:r>
          </w:p>
          <w:p w14:paraId="7ED4C624"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 Telah dilakukan pencatatan tambak ke dalam buku – buku tersebut.   </w:t>
            </w:r>
          </w:p>
          <w:p w14:paraId="43C23F33" w14:textId="77777777" w:rsidR="004F74C6" w:rsidRPr="0007212A"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Kartu Tanda Pengenal anggota</w:t>
            </w:r>
            <w:r w:rsidRPr="007631E5">
              <w:rPr>
                <w:rFonts w:ascii="Calibri" w:eastAsia="Times New Roman" w:hAnsi="Calibri" w:cs="Calibri"/>
                <w:color w:val="000000"/>
                <w:sz w:val="20"/>
                <w:szCs w:val="20"/>
              </w:rPr>
              <w:br/>
              <w:t xml:space="preserve">- </w:t>
            </w:r>
            <w:r>
              <w:rPr>
                <w:rFonts w:ascii="Calibri" w:eastAsia="Times New Roman" w:hAnsi="Calibri" w:cs="Calibri"/>
                <w:color w:val="000000"/>
                <w:sz w:val="20"/>
                <w:szCs w:val="20"/>
              </w:rPr>
              <w:t xml:space="preserve">profil petambak. </w:t>
            </w:r>
          </w:p>
          <w:p w14:paraId="0DFF6591" w14:textId="77777777" w:rsidR="004F74C6" w:rsidRDefault="004F74C6" w:rsidP="00F91146">
            <w:pPr>
              <w:spacing w:after="0" w:line="240" w:lineRule="auto"/>
              <w:rPr>
                <w:rFonts w:ascii="Calibri" w:eastAsia="Times New Roman" w:hAnsi="Calibri" w:cs="Calibri"/>
                <w:color w:val="000000"/>
                <w:sz w:val="20"/>
                <w:szCs w:val="20"/>
              </w:rPr>
            </w:pPr>
          </w:p>
          <w:p w14:paraId="19E81D95" w14:textId="77777777" w:rsidR="004F74C6" w:rsidRPr="00562662"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78C38F8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65F7421" w14:textId="77777777" w:rsidTr="00F91146">
        <w:trPr>
          <w:trHeight w:val="510"/>
        </w:trPr>
        <w:tc>
          <w:tcPr>
            <w:tcW w:w="2137" w:type="dxa"/>
            <w:vMerge/>
            <w:tcBorders>
              <w:top w:val="nil"/>
              <w:left w:val="single" w:sz="4" w:space="0" w:color="auto"/>
              <w:bottom w:val="single" w:sz="4" w:space="0" w:color="auto"/>
              <w:right w:val="single" w:sz="4" w:space="0" w:color="auto"/>
            </w:tcBorders>
            <w:vAlign w:val="center"/>
            <w:hideMark/>
          </w:tcPr>
          <w:p w14:paraId="6BEEBB1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408CC3C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733FFE9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917ABE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1C2A488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auto"/>
            <w:hideMark/>
          </w:tcPr>
          <w:p w14:paraId="1D2D693E"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3. </w:t>
            </w:r>
            <w:r w:rsidRPr="007631E5">
              <w:rPr>
                <w:rFonts w:ascii="Times New Roman" w:eastAsia="Times New Roman" w:hAnsi="Times New Roman" w:cs="Times New Roman"/>
                <w:color w:val="000000"/>
                <w:sz w:val="20"/>
                <w:szCs w:val="20"/>
              </w:rPr>
              <w:t xml:space="preserve">Form permintaan informasi oleh masyarakat </w:t>
            </w:r>
          </w:p>
        </w:tc>
        <w:tc>
          <w:tcPr>
            <w:tcW w:w="2286" w:type="dxa"/>
            <w:tcBorders>
              <w:top w:val="nil"/>
              <w:left w:val="nil"/>
              <w:bottom w:val="single" w:sz="4" w:space="0" w:color="auto"/>
              <w:right w:val="single" w:sz="4" w:space="0" w:color="auto"/>
            </w:tcBorders>
            <w:shd w:val="clear" w:color="auto" w:fill="auto"/>
            <w:hideMark/>
          </w:tcPr>
          <w:p w14:paraId="722B2F3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w:t>
            </w:r>
            <w:r w:rsidRPr="007631E5">
              <w:rPr>
                <w:rFonts w:ascii="Calibri" w:eastAsia="Times New Roman" w:hAnsi="Calibri" w:cs="Calibri"/>
                <w:color w:val="000000"/>
                <w:sz w:val="14"/>
                <w:szCs w:val="14"/>
              </w:rPr>
              <w:t xml:space="preserve">       </w:t>
            </w:r>
            <w:r w:rsidRPr="007631E5">
              <w:rPr>
                <w:rFonts w:ascii="Calibri" w:eastAsia="Times New Roman" w:hAnsi="Calibri" w:cs="Calibri"/>
                <w:color w:val="000000"/>
                <w:sz w:val="20"/>
                <w:szCs w:val="20"/>
              </w:rPr>
              <w:t>Form permintaan informasi oleh masyarakat tersedia</w:t>
            </w:r>
          </w:p>
        </w:tc>
        <w:tc>
          <w:tcPr>
            <w:tcW w:w="2173" w:type="dxa"/>
            <w:vMerge/>
            <w:tcBorders>
              <w:top w:val="nil"/>
              <w:left w:val="single" w:sz="4" w:space="0" w:color="auto"/>
              <w:bottom w:val="single" w:sz="4" w:space="0" w:color="auto"/>
              <w:right w:val="single" w:sz="4" w:space="0" w:color="auto"/>
            </w:tcBorders>
            <w:vAlign w:val="center"/>
            <w:hideMark/>
          </w:tcPr>
          <w:p w14:paraId="7DBF139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7534C9B" w14:textId="77777777" w:rsidTr="00F91146">
        <w:trPr>
          <w:trHeight w:val="509"/>
        </w:trPr>
        <w:tc>
          <w:tcPr>
            <w:tcW w:w="13951"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14:paraId="36F6DB99"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PRINSIP 2. PENEMPATAN TAMBAK PADA LOKASI YANG SESUAI SECARA LINGKUNGAN SEMBARI MELINDUNGI KEANEKARAGAMAN HAYATI DAN EKOSISTEM ALAMI PENTING</w:t>
            </w:r>
          </w:p>
        </w:tc>
      </w:tr>
      <w:tr w:rsidR="004F74C6" w:rsidRPr="007631E5" w14:paraId="759CF3FE" w14:textId="77777777" w:rsidTr="00F91146">
        <w:trPr>
          <w:trHeight w:val="509"/>
        </w:trPr>
        <w:tc>
          <w:tcPr>
            <w:tcW w:w="13951" w:type="dxa"/>
            <w:gridSpan w:val="8"/>
            <w:vMerge/>
            <w:tcBorders>
              <w:top w:val="single" w:sz="4" w:space="0" w:color="auto"/>
              <w:left w:val="single" w:sz="4" w:space="0" w:color="auto"/>
              <w:bottom w:val="single" w:sz="4" w:space="0" w:color="auto"/>
              <w:right w:val="single" w:sz="4" w:space="0" w:color="auto"/>
            </w:tcBorders>
            <w:vAlign w:val="center"/>
            <w:hideMark/>
          </w:tcPr>
          <w:p w14:paraId="11AEAFDA" w14:textId="77777777" w:rsidR="004F74C6" w:rsidRPr="007631E5" w:rsidRDefault="004F74C6" w:rsidP="00F91146">
            <w:pPr>
              <w:spacing w:after="0" w:line="240" w:lineRule="auto"/>
              <w:rPr>
                <w:rFonts w:ascii="Calibri" w:eastAsia="Times New Roman" w:hAnsi="Calibri" w:cs="Calibri"/>
                <w:b/>
                <w:bCs/>
                <w:color w:val="000000"/>
                <w:sz w:val="20"/>
                <w:szCs w:val="20"/>
              </w:rPr>
            </w:pPr>
          </w:p>
        </w:tc>
      </w:tr>
      <w:tr w:rsidR="004F74C6" w:rsidRPr="007631E5" w14:paraId="18C8757C" w14:textId="77777777" w:rsidTr="00F91146">
        <w:trPr>
          <w:trHeight w:val="108"/>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494126" w14:textId="77777777" w:rsidR="004F74C6" w:rsidRPr="007631E5" w:rsidRDefault="004F74C6" w:rsidP="00F91146">
            <w:pPr>
              <w:spacing w:after="0" w:line="240" w:lineRule="auto"/>
              <w:rPr>
                <w:rFonts w:ascii="Calibri" w:eastAsia="Times New Roman" w:hAnsi="Calibri" w:cs="Calibri"/>
                <w:b/>
                <w:bCs/>
                <w:color w:val="000000"/>
                <w:sz w:val="18"/>
                <w:szCs w:val="18"/>
              </w:rPr>
            </w:pPr>
            <w:r w:rsidRPr="007631E5">
              <w:rPr>
                <w:rFonts w:ascii="Calibri" w:eastAsia="Times New Roman" w:hAnsi="Calibri" w:cs="Calibri"/>
                <w:b/>
                <w:bCs/>
                <w:color w:val="000000"/>
                <w:sz w:val="18"/>
                <w:szCs w:val="18"/>
              </w:rPr>
              <w:t>Kriteria 2.1: Biodiversity Environmental Impact Assessment (B-EIA)</w:t>
            </w:r>
          </w:p>
        </w:tc>
        <w:tc>
          <w:tcPr>
            <w:tcW w:w="1092" w:type="dxa"/>
            <w:tcBorders>
              <w:top w:val="nil"/>
              <w:left w:val="nil"/>
              <w:bottom w:val="single" w:sz="4" w:space="0" w:color="auto"/>
              <w:right w:val="single" w:sz="4" w:space="0" w:color="auto"/>
            </w:tcBorders>
            <w:shd w:val="clear" w:color="auto" w:fill="auto"/>
            <w:hideMark/>
          </w:tcPr>
          <w:p w14:paraId="12551B9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6610EA1D" w14:textId="77777777" w:rsidR="004F74C6" w:rsidRPr="007631E5" w:rsidRDefault="004F74C6" w:rsidP="00F91146">
            <w:pPr>
              <w:spacing w:after="0" w:line="240" w:lineRule="auto"/>
              <w:rPr>
                <w:rFonts w:ascii="Wingdings 2" w:eastAsia="Times New Roman" w:hAnsi="Wingdings 2" w:cs="Calibri"/>
                <w:color w:val="000000"/>
                <w:sz w:val="32"/>
                <w:szCs w:val="32"/>
              </w:rPr>
            </w:pPr>
            <w:r w:rsidRPr="007631E5">
              <w:rPr>
                <w:rFonts w:ascii="Wingdings 2" w:eastAsia="Times New Roman" w:hAnsi="Wingdings 2" w:cs="Calibri"/>
                <w:color w:val="000000"/>
                <w:sz w:val="32"/>
                <w:szCs w:val="32"/>
              </w:rPr>
              <w:sym w:font="Wingdings 2" w:char="F050"/>
            </w:r>
          </w:p>
        </w:tc>
        <w:tc>
          <w:tcPr>
            <w:tcW w:w="473" w:type="dxa"/>
            <w:tcBorders>
              <w:top w:val="nil"/>
              <w:left w:val="nil"/>
              <w:bottom w:val="single" w:sz="4" w:space="0" w:color="auto"/>
              <w:right w:val="single" w:sz="4" w:space="0" w:color="auto"/>
            </w:tcBorders>
            <w:shd w:val="clear" w:color="auto" w:fill="auto"/>
            <w:hideMark/>
          </w:tcPr>
          <w:p w14:paraId="31F24E7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37B86B8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39027E3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2FB0480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AE35B2" w14:paraId="0DE78BF8"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4FE55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2.1.1</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5D1D5B5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Pemilik tambak harus melakukan Penilaian Dampak Lingkungan Keberagaman Hayati (BEIA) dan mensosialisasikan hasilnya secara terbuka dalam bahasa yang dapat dipahami (Proses dan dokumen BEIA harus mengikuti panduan pada Lampiran I)</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4A472A8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737167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764DCF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437EE45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Melakukan penyusunan laporan B-EIA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760B0FA2"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Tersedia dokumen BEIA versi revisi.  </w:t>
            </w:r>
          </w:p>
          <w:p w14:paraId="2163A9DF" w14:textId="77777777" w:rsidR="004F74C6" w:rsidRDefault="004F74C6" w:rsidP="00F91146">
            <w:pPr>
              <w:spacing w:after="0" w:line="240" w:lineRule="auto"/>
              <w:rPr>
                <w:rFonts w:ascii="Calibri" w:eastAsia="Times New Roman" w:hAnsi="Calibri" w:cs="Calibri"/>
                <w:color w:val="000000"/>
                <w:sz w:val="20"/>
                <w:szCs w:val="20"/>
              </w:rPr>
            </w:pPr>
          </w:p>
          <w:p w14:paraId="077898C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38897F5B"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Pr>
                <w:rFonts w:ascii="Calibri" w:eastAsia="Times New Roman" w:hAnsi="Calibri" w:cs="Calibri"/>
                <w:color w:val="000000"/>
                <w:sz w:val="20"/>
                <w:szCs w:val="20"/>
                <w:lang w:val="nl-NL"/>
              </w:rPr>
              <w:t>Done</w:t>
            </w:r>
            <w:r w:rsidRPr="00F13638">
              <w:rPr>
                <w:rFonts w:ascii="Calibri" w:eastAsia="Times New Roman" w:hAnsi="Calibri" w:cs="Calibri"/>
                <w:color w:val="000000"/>
                <w:sz w:val="20"/>
                <w:szCs w:val="20"/>
                <w:lang w:val="nl-NL"/>
              </w:rPr>
              <w:t xml:space="preserve"> </w:t>
            </w:r>
          </w:p>
        </w:tc>
      </w:tr>
      <w:tr w:rsidR="004F74C6" w:rsidRPr="00AE35B2" w14:paraId="4EF40755"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06F16EA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772DDF8A"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35E5B52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48639B7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30501F9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0CD7B06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4997382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49514C9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6C2D6FC6"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02CA36DA"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22A6FD0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7B46838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5B30146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5E8A945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0569DC4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493416E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6E5FCC4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17D8E23A" w14:textId="77777777" w:rsidTr="00F91146">
        <w:trPr>
          <w:trHeight w:val="690"/>
        </w:trPr>
        <w:tc>
          <w:tcPr>
            <w:tcW w:w="2137" w:type="dxa"/>
            <w:vMerge/>
            <w:tcBorders>
              <w:top w:val="nil"/>
              <w:left w:val="single" w:sz="4" w:space="0" w:color="auto"/>
              <w:bottom w:val="single" w:sz="4" w:space="0" w:color="auto"/>
              <w:right w:val="single" w:sz="4" w:space="0" w:color="auto"/>
            </w:tcBorders>
            <w:vAlign w:val="center"/>
            <w:hideMark/>
          </w:tcPr>
          <w:p w14:paraId="2625FBF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1A40D28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43D9790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090508A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2129422A"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46DBFCC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007D4EF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624BFA9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4B748F41" w14:textId="77777777" w:rsidTr="00F91146">
        <w:trPr>
          <w:trHeight w:val="555"/>
        </w:trPr>
        <w:tc>
          <w:tcPr>
            <w:tcW w:w="2137" w:type="dxa"/>
            <w:vMerge/>
            <w:tcBorders>
              <w:top w:val="nil"/>
              <w:left w:val="single" w:sz="4" w:space="0" w:color="auto"/>
              <w:bottom w:val="single" w:sz="4" w:space="0" w:color="auto"/>
              <w:right w:val="single" w:sz="4" w:space="0" w:color="auto"/>
            </w:tcBorders>
            <w:vAlign w:val="center"/>
            <w:hideMark/>
          </w:tcPr>
          <w:p w14:paraId="766B7D9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14BD343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3988E44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53AAE19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5D9C6D1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5511D70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2873394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67693DC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39F0409D" w14:textId="77777777" w:rsidTr="00F91146">
        <w:trPr>
          <w:trHeight w:val="96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A889C7"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Kriteria 2.2: Conservation of protected areas or critical habitats</w:t>
            </w:r>
          </w:p>
        </w:tc>
        <w:tc>
          <w:tcPr>
            <w:tcW w:w="1092" w:type="dxa"/>
            <w:tcBorders>
              <w:top w:val="nil"/>
              <w:left w:val="nil"/>
              <w:bottom w:val="single" w:sz="4" w:space="0" w:color="auto"/>
              <w:right w:val="single" w:sz="4" w:space="0" w:color="auto"/>
            </w:tcBorders>
            <w:shd w:val="clear" w:color="auto" w:fill="auto"/>
            <w:hideMark/>
          </w:tcPr>
          <w:p w14:paraId="49BA76F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11732CF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0A8FBE0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477A711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3F50F83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20500C3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29B06571" w14:textId="77777777" w:rsidTr="00F91146">
        <w:trPr>
          <w:trHeight w:val="1035"/>
        </w:trPr>
        <w:tc>
          <w:tcPr>
            <w:tcW w:w="2137" w:type="dxa"/>
            <w:tcBorders>
              <w:top w:val="nil"/>
              <w:left w:val="single" w:sz="4" w:space="0" w:color="auto"/>
              <w:bottom w:val="single" w:sz="4" w:space="0" w:color="auto"/>
              <w:right w:val="single" w:sz="4" w:space="0" w:color="auto"/>
            </w:tcBorders>
            <w:shd w:val="clear" w:color="auto" w:fill="auto"/>
            <w:noWrap/>
            <w:hideMark/>
          </w:tcPr>
          <w:p w14:paraId="50EBA33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2.2.1</w:t>
            </w:r>
          </w:p>
        </w:tc>
        <w:tc>
          <w:tcPr>
            <w:tcW w:w="2453" w:type="dxa"/>
            <w:tcBorders>
              <w:top w:val="nil"/>
              <w:left w:val="nil"/>
              <w:bottom w:val="single" w:sz="4" w:space="0" w:color="auto"/>
              <w:right w:val="single" w:sz="4" w:space="0" w:color="auto"/>
            </w:tcBorders>
            <w:shd w:val="clear" w:color="auto" w:fill="auto"/>
            <w:hideMark/>
          </w:tcPr>
          <w:p w14:paraId="7AE09F0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Penempatan tambak di Area Dilindungi/Protected Area</w:t>
            </w:r>
          </w:p>
        </w:tc>
        <w:tc>
          <w:tcPr>
            <w:tcW w:w="1092" w:type="dxa"/>
            <w:tcBorders>
              <w:top w:val="nil"/>
              <w:left w:val="nil"/>
              <w:bottom w:val="single" w:sz="4" w:space="0" w:color="auto"/>
              <w:right w:val="single" w:sz="4" w:space="0" w:color="auto"/>
            </w:tcBorders>
            <w:shd w:val="clear" w:color="auto" w:fill="auto"/>
            <w:hideMark/>
          </w:tcPr>
          <w:p w14:paraId="16420F5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7F54164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57E6DA0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4E467EA1"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Menyediakan peta tambak beserta koordinat GPSnya</w:t>
            </w:r>
          </w:p>
        </w:tc>
        <w:tc>
          <w:tcPr>
            <w:tcW w:w="2286" w:type="dxa"/>
            <w:tcBorders>
              <w:top w:val="nil"/>
              <w:left w:val="nil"/>
              <w:bottom w:val="single" w:sz="4" w:space="0" w:color="auto"/>
              <w:right w:val="single" w:sz="4" w:space="0" w:color="auto"/>
            </w:tcBorders>
            <w:shd w:val="clear" w:color="auto" w:fill="auto"/>
            <w:hideMark/>
          </w:tcPr>
          <w:p w14:paraId="0174C2A7"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Peta lokasi tambak telah tersedia Peta lokasi tambak yang disusun oleh WWF-ID)</w:t>
            </w:r>
          </w:p>
        </w:tc>
        <w:tc>
          <w:tcPr>
            <w:tcW w:w="2173" w:type="dxa"/>
            <w:tcBorders>
              <w:top w:val="nil"/>
              <w:left w:val="nil"/>
              <w:bottom w:val="single" w:sz="4" w:space="0" w:color="auto"/>
              <w:right w:val="single" w:sz="4" w:space="0" w:color="auto"/>
            </w:tcBorders>
            <w:shd w:val="clear" w:color="auto" w:fill="auto"/>
            <w:hideMark/>
          </w:tcPr>
          <w:p w14:paraId="775C442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58ADA5E0"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6F305F1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2.2.2</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2DBBDFC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Penempatan tambak pada ekosistem mangrove maupun ekosistem lahan basah alami penting lainnya atau area yang memiliki nilai ekologis penting sesuai dengan yang ditentukan BEIA atau peraturan yang berlaku.</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1B85800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B8D947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1855FB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4B6ACA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Data satelit mangrove sebelum 1999 pada kawan JUN dan SUN sebagai penguat atas bukti pembukaan lahan yang dilakukan sebelum tahun 1900 di JUN dan 1964 di SUN.</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F0A5816"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Laporan BEIA yang menyatakan bahwa tambak dibangun sebelum 1999, berdasarkan hasil wawancara dan FGD. </w:t>
            </w:r>
          </w:p>
          <w:p w14:paraId="5AE22087" w14:textId="77777777" w:rsidR="004F74C6" w:rsidRDefault="004F74C6" w:rsidP="00F91146">
            <w:pPr>
              <w:spacing w:after="0" w:line="240" w:lineRule="auto"/>
              <w:rPr>
                <w:rFonts w:ascii="Calibri" w:eastAsia="Times New Roman" w:hAnsi="Calibri" w:cs="Calibri"/>
                <w:color w:val="000000"/>
                <w:sz w:val="20"/>
                <w:szCs w:val="20"/>
              </w:rPr>
            </w:pPr>
          </w:p>
          <w:p w14:paraId="3006C165" w14:textId="77777777" w:rsidR="004F74C6" w:rsidRDefault="004F74C6" w:rsidP="00F91146">
            <w:pPr>
              <w:spacing w:after="0" w:line="240" w:lineRule="auto"/>
              <w:rPr>
                <w:rFonts w:ascii="Calibri" w:eastAsia="Times New Roman" w:hAnsi="Calibri" w:cs="Calibri"/>
                <w:color w:val="000000"/>
                <w:sz w:val="20"/>
                <w:szCs w:val="20"/>
              </w:rPr>
            </w:pPr>
          </w:p>
          <w:p w14:paraId="0E361E2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Bukti peta satelit wilayah tambak sebelum tahun 1999 </w:t>
            </w:r>
            <w:r>
              <w:rPr>
                <w:rFonts w:ascii="Calibri" w:eastAsia="Times New Roman" w:hAnsi="Calibri" w:cs="Calibri"/>
                <w:color w:val="000000"/>
                <w:sz w:val="20"/>
                <w:szCs w:val="20"/>
              </w:rPr>
              <w:t>sudah</w:t>
            </w:r>
            <w:r w:rsidRPr="007631E5">
              <w:rPr>
                <w:rFonts w:ascii="Calibri" w:eastAsia="Times New Roman" w:hAnsi="Calibri" w:cs="Calibri"/>
                <w:color w:val="000000"/>
                <w:sz w:val="20"/>
                <w:szCs w:val="20"/>
              </w:rPr>
              <w:t xml:space="preserve"> tersedia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4D30800F"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Done</w:t>
            </w:r>
          </w:p>
        </w:tc>
      </w:tr>
      <w:tr w:rsidR="004F74C6" w:rsidRPr="007631E5" w14:paraId="12B15820" w14:textId="77777777" w:rsidTr="00F91146">
        <w:trPr>
          <w:trHeight w:val="840"/>
        </w:trPr>
        <w:tc>
          <w:tcPr>
            <w:tcW w:w="2137" w:type="dxa"/>
            <w:vMerge/>
            <w:tcBorders>
              <w:top w:val="nil"/>
              <w:left w:val="single" w:sz="4" w:space="0" w:color="auto"/>
              <w:bottom w:val="single" w:sz="4" w:space="0" w:color="auto"/>
              <w:right w:val="single" w:sz="4" w:space="0" w:color="auto"/>
            </w:tcBorders>
            <w:vAlign w:val="center"/>
            <w:hideMark/>
          </w:tcPr>
          <w:p w14:paraId="18C167D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4EB9079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2B65AC1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688901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00D1EC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42633A9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73CAD15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46CF1DA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248D1DC"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388E8FE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5033674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5F0F2C1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641B923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10C5781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029BD21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2ED83CE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38A58E1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526B1A5" w14:textId="77777777" w:rsidTr="00F91146">
        <w:trPr>
          <w:trHeight w:val="540"/>
        </w:trPr>
        <w:tc>
          <w:tcPr>
            <w:tcW w:w="2137" w:type="dxa"/>
            <w:vMerge/>
            <w:tcBorders>
              <w:top w:val="nil"/>
              <w:left w:val="single" w:sz="4" w:space="0" w:color="auto"/>
              <w:bottom w:val="single" w:sz="4" w:space="0" w:color="auto"/>
              <w:right w:val="single" w:sz="4" w:space="0" w:color="auto"/>
            </w:tcBorders>
            <w:vAlign w:val="center"/>
            <w:hideMark/>
          </w:tcPr>
          <w:p w14:paraId="7EA7C60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0564E3F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0A8A6A7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B2290F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81F859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6C546DB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7E029F9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45B112B0"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31F99181" w14:textId="77777777" w:rsidTr="00F91146">
        <w:trPr>
          <w:trHeight w:val="401"/>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79DA43"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r w:rsidRPr="00F13638">
              <w:rPr>
                <w:rFonts w:ascii="Calibri" w:eastAsia="Times New Roman" w:hAnsi="Calibri" w:cs="Calibri"/>
                <w:b/>
                <w:bCs/>
                <w:color w:val="000000"/>
                <w:sz w:val="20"/>
                <w:szCs w:val="20"/>
                <w:lang w:val="nl-NL"/>
              </w:rPr>
              <w:t>Kriteria 2.3: Pertimbangan habitat kritis untuk spesies terancam punah</w:t>
            </w:r>
          </w:p>
        </w:tc>
        <w:tc>
          <w:tcPr>
            <w:tcW w:w="1092" w:type="dxa"/>
            <w:tcBorders>
              <w:top w:val="nil"/>
              <w:left w:val="nil"/>
              <w:bottom w:val="single" w:sz="4" w:space="0" w:color="auto"/>
              <w:right w:val="single" w:sz="4" w:space="0" w:color="auto"/>
            </w:tcBorders>
            <w:shd w:val="clear" w:color="auto" w:fill="auto"/>
            <w:hideMark/>
          </w:tcPr>
          <w:p w14:paraId="65B71594"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3BC3B56B"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5E139DDD"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319C18E1"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4C73314D"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7A372E56"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r>
      <w:tr w:rsidR="004F74C6" w:rsidRPr="00AE35B2" w14:paraId="16DA2CBF"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E4FC9DE" w14:textId="77777777" w:rsidR="004F74C6" w:rsidRPr="007631E5" w:rsidRDefault="004F74C6" w:rsidP="00F91146">
            <w:pPr>
              <w:snapToGrid w:val="0"/>
              <w:spacing w:after="0" w:line="240" w:lineRule="auto"/>
              <w:contextualSpacing/>
              <w:rPr>
                <w:rFonts w:ascii="Calibri" w:eastAsia="Times New Roman" w:hAnsi="Calibri" w:cs="Calibri"/>
                <w:color w:val="000000"/>
                <w:sz w:val="20"/>
                <w:szCs w:val="20"/>
              </w:rPr>
            </w:pPr>
            <w:r w:rsidRPr="007631E5">
              <w:rPr>
                <w:rFonts w:ascii="Calibri" w:eastAsia="Times New Roman" w:hAnsi="Calibri" w:cs="Calibri"/>
                <w:color w:val="000000"/>
                <w:sz w:val="20"/>
                <w:szCs w:val="20"/>
              </w:rPr>
              <w:t>2.3.1</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660038D7" w14:textId="77777777" w:rsidR="004F74C6" w:rsidRPr="007631E5" w:rsidRDefault="004F74C6" w:rsidP="00F91146">
            <w:pPr>
              <w:snapToGrid w:val="0"/>
              <w:spacing w:after="0" w:line="240" w:lineRule="auto"/>
              <w:contextualSpacing/>
              <w:rPr>
                <w:rFonts w:ascii="Calibri" w:eastAsia="Times New Roman" w:hAnsi="Calibri" w:cs="Calibri"/>
                <w:color w:val="000000"/>
                <w:sz w:val="20"/>
                <w:szCs w:val="20"/>
              </w:rPr>
            </w:pPr>
            <w:r w:rsidRPr="007631E5">
              <w:rPr>
                <w:rFonts w:ascii="Calibri" w:eastAsia="Times New Roman" w:hAnsi="Calibri" w:cs="Calibri"/>
                <w:color w:val="000000"/>
                <w:sz w:val="20"/>
                <w:szCs w:val="20"/>
              </w:rPr>
              <w:t>Penempatan tambak pada habitat kritis bagi spesies langka atau masuk dalam Red List IUCN, peraturan nasional maupun peraturan lainnya.</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31917F3A" w14:textId="77777777" w:rsidR="004F74C6" w:rsidRPr="007631E5" w:rsidRDefault="004F74C6" w:rsidP="00F91146">
            <w:pPr>
              <w:snapToGrid w:val="0"/>
              <w:spacing w:after="0" w:line="240" w:lineRule="auto"/>
              <w:contextualSpacing/>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5CA95DC" w14:textId="77777777" w:rsidR="004F74C6" w:rsidRPr="007631E5" w:rsidRDefault="004F74C6" w:rsidP="00F91146">
            <w:pPr>
              <w:snapToGrid w:val="0"/>
              <w:spacing w:after="0" w:line="240" w:lineRule="auto"/>
              <w:contextualSpacing/>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7E3DED5" w14:textId="77777777" w:rsidR="004F74C6" w:rsidRPr="007631E5" w:rsidRDefault="004F74C6" w:rsidP="00F91146">
            <w:pPr>
              <w:snapToGrid w:val="0"/>
              <w:spacing w:after="0" w:line="240" w:lineRule="auto"/>
              <w:contextualSpacing/>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3BE856EA" w14:textId="77777777" w:rsidR="004F74C6" w:rsidRPr="007631E5" w:rsidRDefault="004F74C6" w:rsidP="00F91146">
            <w:pPr>
              <w:snapToGrid w:val="0"/>
              <w:spacing w:after="0" w:line="240" w:lineRule="auto"/>
              <w:contextualSpacing/>
              <w:rPr>
                <w:rFonts w:ascii="Arial" w:eastAsia="Times New Roman" w:hAnsi="Arial" w:cs="Arial"/>
                <w:color w:val="000000"/>
                <w:sz w:val="18"/>
                <w:szCs w:val="18"/>
              </w:rPr>
            </w:pPr>
            <w:r w:rsidRPr="007631E5">
              <w:rPr>
                <w:rFonts w:ascii="Arial" w:eastAsia="Times New Roman" w:hAnsi="Arial" w:cs="Arial"/>
                <w:color w:val="000000"/>
                <w:sz w:val="18"/>
                <w:szCs w:val="18"/>
              </w:rPr>
              <w:t xml:space="preserve">Melakukan pemenuhan data dari hasil B-EIA yang telah dilakukan oleh </w:t>
            </w:r>
            <w:r>
              <w:rPr>
                <w:rFonts w:ascii="Arial" w:eastAsia="Times New Roman" w:hAnsi="Arial" w:cs="Arial"/>
                <w:color w:val="000000"/>
                <w:sz w:val="18"/>
                <w:szCs w:val="18"/>
              </w:rPr>
              <w:t>CV. DECO</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5B5B1810" w14:textId="77777777" w:rsidR="004F74C6" w:rsidRPr="007631E5" w:rsidRDefault="004F74C6" w:rsidP="00F91146">
            <w:pPr>
              <w:snapToGrid w:val="0"/>
              <w:spacing w:after="0" w:line="240" w:lineRule="auto"/>
              <w:contextualSpacing/>
              <w:rPr>
                <w:rFonts w:ascii="Calibri" w:eastAsia="Times New Roman" w:hAnsi="Calibri" w:cs="Calibri"/>
                <w:color w:val="000000"/>
                <w:sz w:val="20"/>
                <w:szCs w:val="20"/>
              </w:rPr>
            </w:pPr>
            <w:r>
              <w:rPr>
                <w:rFonts w:ascii="Calibri" w:eastAsia="Times New Roman" w:hAnsi="Calibri" w:cs="Calibri"/>
                <w:color w:val="000000"/>
                <w:sz w:val="20"/>
                <w:szCs w:val="20"/>
              </w:rPr>
              <w:t xml:space="preserve">Tersedia data hewan – hewan yang dilindungi.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50B6FB79" w14:textId="77777777" w:rsidR="004F74C6" w:rsidRPr="00F13638" w:rsidRDefault="004F74C6" w:rsidP="00F91146">
            <w:pPr>
              <w:snapToGrid w:val="0"/>
              <w:spacing w:after="0" w:line="240" w:lineRule="auto"/>
              <w:contextualSpacing/>
              <w:rPr>
                <w:rFonts w:ascii="Calibri" w:eastAsia="Times New Roman" w:hAnsi="Calibri" w:cs="Calibri"/>
                <w:color w:val="000000"/>
                <w:sz w:val="20"/>
                <w:szCs w:val="20"/>
                <w:lang w:val="nl-NL"/>
              </w:rPr>
            </w:pPr>
            <w:r>
              <w:rPr>
                <w:rFonts w:ascii="Calibri" w:eastAsia="Times New Roman" w:hAnsi="Calibri" w:cs="Calibri"/>
                <w:color w:val="000000"/>
                <w:sz w:val="20"/>
                <w:szCs w:val="20"/>
                <w:lang w:val="nl-NL"/>
              </w:rPr>
              <w:t>Done</w:t>
            </w:r>
            <w:r w:rsidRPr="00F13638">
              <w:rPr>
                <w:rFonts w:ascii="Calibri" w:eastAsia="Times New Roman" w:hAnsi="Calibri" w:cs="Calibri"/>
                <w:color w:val="000000"/>
                <w:sz w:val="20"/>
                <w:szCs w:val="20"/>
                <w:lang w:val="nl-NL"/>
              </w:rPr>
              <w:t xml:space="preserve">  </w:t>
            </w:r>
          </w:p>
        </w:tc>
      </w:tr>
      <w:tr w:rsidR="004F74C6" w:rsidRPr="00AE35B2" w14:paraId="5F380E59"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4AF3626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7613843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65C396D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B7F32F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79D3EF2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528B4DF7" w14:textId="77777777" w:rsidR="004F74C6" w:rsidRPr="00F13638" w:rsidRDefault="004F74C6" w:rsidP="00F91146">
            <w:pPr>
              <w:spacing w:after="0" w:line="240" w:lineRule="auto"/>
              <w:rPr>
                <w:rFonts w:ascii="Arial" w:eastAsia="Times New Roman" w:hAnsi="Arial" w:cs="Arial"/>
                <w:color w:val="000000"/>
                <w:sz w:val="18"/>
                <w:szCs w:val="18"/>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453AD49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7CFBB41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0145F2FD" w14:textId="77777777" w:rsidTr="00F91146">
        <w:trPr>
          <w:trHeight w:val="735"/>
        </w:trPr>
        <w:tc>
          <w:tcPr>
            <w:tcW w:w="2137" w:type="dxa"/>
            <w:vMerge/>
            <w:tcBorders>
              <w:top w:val="nil"/>
              <w:left w:val="single" w:sz="4" w:space="0" w:color="auto"/>
              <w:bottom w:val="single" w:sz="4" w:space="0" w:color="auto"/>
              <w:right w:val="single" w:sz="4" w:space="0" w:color="auto"/>
            </w:tcBorders>
            <w:vAlign w:val="center"/>
            <w:hideMark/>
          </w:tcPr>
          <w:p w14:paraId="048B574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709F3A2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2787707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1F368C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4206FC9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21163C4D" w14:textId="77777777" w:rsidR="004F74C6" w:rsidRPr="00F13638" w:rsidRDefault="004F74C6" w:rsidP="00F91146">
            <w:pPr>
              <w:spacing w:after="0" w:line="240" w:lineRule="auto"/>
              <w:rPr>
                <w:rFonts w:ascii="Arial" w:eastAsia="Times New Roman" w:hAnsi="Arial" w:cs="Arial"/>
                <w:color w:val="000000"/>
                <w:sz w:val="18"/>
                <w:szCs w:val="18"/>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6D1415F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369B5CDA"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24B4CA94"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7387749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2E90331A"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6D0529A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7A1C219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24419EF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047BF5A6" w14:textId="77777777" w:rsidR="004F74C6" w:rsidRPr="00F13638" w:rsidRDefault="004F74C6" w:rsidP="00F91146">
            <w:pPr>
              <w:spacing w:after="0" w:line="240" w:lineRule="auto"/>
              <w:rPr>
                <w:rFonts w:ascii="Arial" w:eastAsia="Times New Roman" w:hAnsi="Arial" w:cs="Arial"/>
                <w:color w:val="000000"/>
                <w:sz w:val="18"/>
                <w:szCs w:val="18"/>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228B903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5F28363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1B45FAEE"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46CC472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25D1EC7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0169A0D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4C4D465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4B90E58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10C16001" w14:textId="77777777" w:rsidR="004F74C6" w:rsidRPr="00F13638" w:rsidRDefault="004F74C6" w:rsidP="00F91146">
            <w:pPr>
              <w:spacing w:after="0" w:line="240" w:lineRule="auto"/>
              <w:rPr>
                <w:rFonts w:ascii="Arial" w:eastAsia="Times New Roman" w:hAnsi="Arial" w:cs="Arial"/>
                <w:color w:val="000000"/>
                <w:sz w:val="18"/>
                <w:szCs w:val="18"/>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658CCD8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65B63CC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14B96DE5"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66B83A2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449ACA4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014EA17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409446D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36F6BD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34882CEF" w14:textId="77777777" w:rsidR="004F74C6" w:rsidRPr="00F13638" w:rsidRDefault="004F74C6" w:rsidP="00F91146">
            <w:pPr>
              <w:spacing w:after="0" w:line="240" w:lineRule="auto"/>
              <w:rPr>
                <w:rFonts w:ascii="Arial" w:eastAsia="Times New Roman" w:hAnsi="Arial" w:cs="Arial"/>
                <w:color w:val="000000"/>
                <w:sz w:val="18"/>
                <w:szCs w:val="18"/>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673097E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4E4052E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1B72F22E"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994F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2.3.2</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729509C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Menjaga habitat kritis bagi spesies langka di dalam area tambak dan menerapkan upaya </w:t>
            </w:r>
            <w:r w:rsidRPr="007631E5">
              <w:rPr>
                <w:rFonts w:ascii="Calibri" w:eastAsia="Times New Roman" w:hAnsi="Calibri" w:cs="Calibri"/>
                <w:color w:val="000000"/>
                <w:sz w:val="20"/>
                <w:szCs w:val="20"/>
              </w:rPr>
              <w:lastRenderedPageBreak/>
              <w:t>perlindungan di sekitar areal pertambakan tersebut.</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5AA59BD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 </w:t>
            </w:r>
          </w:p>
        </w:tc>
        <w:tc>
          <w:tcPr>
            <w:tcW w:w="473" w:type="dxa"/>
            <w:vMerge w:val="restart"/>
            <w:tcBorders>
              <w:top w:val="nil"/>
              <w:left w:val="single" w:sz="4" w:space="0" w:color="auto"/>
              <w:bottom w:val="single" w:sz="4" w:space="0" w:color="auto"/>
              <w:right w:val="single" w:sz="4" w:space="0" w:color="auto"/>
            </w:tcBorders>
            <w:shd w:val="clear" w:color="auto" w:fill="auto"/>
            <w:vAlign w:val="center"/>
            <w:hideMark/>
          </w:tcPr>
          <w:p w14:paraId="1E57907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vAlign w:val="center"/>
            <w:hideMark/>
          </w:tcPr>
          <w:p w14:paraId="204F1D5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626990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B-EIA yang telah dilakukan oleh </w:t>
            </w:r>
            <w:r>
              <w:rPr>
                <w:rFonts w:ascii="Calibri" w:eastAsia="Times New Roman" w:hAnsi="Calibri" w:cs="Calibri"/>
                <w:color w:val="000000"/>
                <w:sz w:val="20"/>
                <w:szCs w:val="20"/>
              </w:rPr>
              <w:t xml:space="preserve">CV. Deco. </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1CA9C3B"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Tersedia data hewan-hewan yang dilindungi.</w:t>
            </w:r>
          </w:p>
          <w:p w14:paraId="34D85DB9"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 xml:space="preserve">- Tersedia poster hewan-hewan yang ada di sekitar tambak.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6B905753"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 xml:space="preserve">Done </w:t>
            </w:r>
          </w:p>
        </w:tc>
      </w:tr>
      <w:tr w:rsidR="004F74C6" w:rsidRPr="007631E5" w14:paraId="30154E0B"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23C19F4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56078AE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7A69B22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43E3D53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1677530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7ABA232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51E2FAD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0BBEC19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5E5CF22"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3C5FB87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3F34771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5ACA4AC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1DA2C94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091133C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73FBA0C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17548D9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21C8F82E"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F8ABC76" w14:textId="77777777" w:rsidTr="00F91146">
        <w:trPr>
          <w:trHeight w:val="810"/>
        </w:trPr>
        <w:tc>
          <w:tcPr>
            <w:tcW w:w="2137" w:type="dxa"/>
            <w:vMerge/>
            <w:tcBorders>
              <w:top w:val="nil"/>
              <w:left w:val="single" w:sz="4" w:space="0" w:color="auto"/>
              <w:bottom w:val="single" w:sz="4" w:space="0" w:color="auto"/>
              <w:right w:val="single" w:sz="4" w:space="0" w:color="auto"/>
            </w:tcBorders>
            <w:vAlign w:val="center"/>
            <w:hideMark/>
          </w:tcPr>
          <w:p w14:paraId="4C481DB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05A8276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1EFC904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5A37E94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2DFD41C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67D23CB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07706A9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7EB5CD1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03A47A7"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286CB62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6D942A3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68236C9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3209F87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438E6AC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49A394A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2389EF1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7DA6B9FE"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9F75C11" w14:textId="77777777" w:rsidTr="00F91146">
        <w:trPr>
          <w:trHeight w:val="645"/>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DB873E"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Kriteria 2.4: Ecological buffers, barriers and corridors</w:t>
            </w:r>
          </w:p>
        </w:tc>
        <w:tc>
          <w:tcPr>
            <w:tcW w:w="1092" w:type="dxa"/>
            <w:tcBorders>
              <w:top w:val="nil"/>
              <w:left w:val="nil"/>
              <w:bottom w:val="single" w:sz="4" w:space="0" w:color="auto"/>
              <w:right w:val="single" w:sz="4" w:space="0" w:color="auto"/>
            </w:tcBorders>
            <w:shd w:val="clear" w:color="auto" w:fill="auto"/>
            <w:hideMark/>
          </w:tcPr>
          <w:p w14:paraId="3EE02A7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38CB0B4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607B6A2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79A4DE3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44EEDC9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1A90A42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AE35B2" w14:paraId="3E5955E6" w14:textId="77777777" w:rsidTr="00F91146">
        <w:trPr>
          <w:trHeight w:val="64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6193CC7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2.4.1</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7E17FEB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Coastal barriers: Minimal penghalang pantai permanen antara areal tambak dengan laut (dapat berupa konstruksi maupun penghalang alami)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992CA1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F6046C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B86FE9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04E24565"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Data sat</w:t>
            </w:r>
            <w:r>
              <w:rPr>
                <w:rFonts w:ascii="Calibri" w:eastAsia="Times New Roman" w:hAnsi="Calibri" w:cs="Calibri"/>
                <w:color w:val="000000"/>
                <w:sz w:val="20"/>
                <w:szCs w:val="20"/>
              </w:rPr>
              <w:t xml:space="preserve">elit mangrove sebelum 1999 pada kawasan tambak. </w:t>
            </w:r>
          </w:p>
          <w:p w14:paraId="778CF972"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Peta mangrove saat ini.</w:t>
            </w:r>
          </w:p>
          <w:p w14:paraId="764A8EBC" w14:textId="77777777" w:rsidR="004F74C6" w:rsidRDefault="004F74C6" w:rsidP="00F91146">
            <w:pPr>
              <w:spacing w:after="0" w:line="240" w:lineRule="auto"/>
              <w:rPr>
                <w:rFonts w:ascii="Calibri" w:eastAsia="Times New Roman" w:hAnsi="Calibri" w:cs="Calibri"/>
                <w:color w:val="000000"/>
                <w:sz w:val="20"/>
                <w:szCs w:val="20"/>
              </w:rPr>
            </w:pPr>
          </w:p>
          <w:p w14:paraId="2552BA1C" w14:textId="77777777" w:rsidR="004F74C6" w:rsidRDefault="004F74C6" w:rsidP="00F91146">
            <w:pPr>
              <w:spacing w:after="0" w:line="240" w:lineRule="auto"/>
              <w:rPr>
                <w:rFonts w:ascii="Calibri" w:eastAsia="Times New Roman" w:hAnsi="Calibri" w:cs="Calibri"/>
                <w:color w:val="000000"/>
                <w:sz w:val="20"/>
                <w:szCs w:val="20"/>
              </w:rPr>
            </w:pPr>
          </w:p>
          <w:p w14:paraId="71BA88BB" w14:textId="77777777" w:rsidR="004F74C6" w:rsidRDefault="004F74C6" w:rsidP="00F91146">
            <w:pPr>
              <w:spacing w:after="0" w:line="240" w:lineRule="auto"/>
              <w:rPr>
                <w:rFonts w:ascii="Calibri" w:eastAsia="Times New Roman" w:hAnsi="Calibri" w:cs="Calibri"/>
                <w:color w:val="000000"/>
                <w:sz w:val="20"/>
                <w:szCs w:val="20"/>
              </w:rPr>
            </w:pPr>
          </w:p>
          <w:p w14:paraId="1C1C4F7E" w14:textId="77777777" w:rsidR="004F74C6" w:rsidRDefault="004F74C6" w:rsidP="00F91146">
            <w:pPr>
              <w:spacing w:after="0" w:line="240" w:lineRule="auto"/>
              <w:rPr>
                <w:rFonts w:ascii="Calibri" w:eastAsia="Times New Roman" w:hAnsi="Calibri" w:cs="Calibri"/>
                <w:color w:val="000000"/>
                <w:sz w:val="20"/>
                <w:szCs w:val="20"/>
              </w:rPr>
            </w:pPr>
          </w:p>
          <w:p w14:paraId="05225B6F" w14:textId="77777777" w:rsidR="004F74C6" w:rsidRDefault="004F74C6" w:rsidP="00F91146">
            <w:pPr>
              <w:spacing w:after="0" w:line="240" w:lineRule="auto"/>
              <w:rPr>
                <w:rFonts w:ascii="Calibri" w:eastAsia="Times New Roman" w:hAnsi="Calibri" w:cs="Calibri"/>
                <w:color w:val="000000"/>
                <w:sz w:val="20"/>
                <w:szCs w:val="20"/>
              </w:rPr>
            </w:pPr>
          </w:p>
          <w:p w14:paraId="121A6FD1" w14:textId="77777777" w:rsidR="004F74C6" w:rsidRDefault="004F74C6" w:rsidP="00F91146">
            <w:pPr>
              <w:spacing w:after="0" w:line="240" w:lineRule="auto"/>
              <w:rPr>
                <w:rFonts w:ascii="Calibri" w:eastAsia="Times New Roman" w:hAnsi="Calibri" w:cs="Calibri"/>
                <w:color w:val="000000"/>
                <w:sz w:val="20"/>
                <w:szCs w:val="20"/>
              </w:rPr>
            </w:pPr>
          </w:p>
          <w:p w14:paraId="1B406B23" w14:textId="77777777" w:rsidR="004F74C6" w:rsidRDefault="004F74C6" w:rsidP="00F91146">
            <w:pPr>
              <w:spacing w:after="0" w:line="240" w:lineRule="auto"/>
              <w:rPr>
                <w:rFonts w:ascii="Calibri" w:eastAsia="Times New Roman" w:hAnsi="Calibri" w:cs="Calibri"/>
                <w:color w:val="000000"/>
                <w:sz w:val="20"/>
                <w:szCs w:val="20"/>
              </w:rPr>
            </w:pPr>
          </w:p>
          <w:p w14:paraId="115AD8C3" w14:textId="77777777" w:rsidR="004F74C6" w:rsidRDefault="004F74C6" w:rsidP="00F91146">
            <w:pPr>
              <w:spacing w:after="0" w:line="240" w:lineRule="auto"/>
              <w:rPr>
                <w:rFonts w:ascii="Calibri" w:eastAsia="Times New Roman" w:hAnsi="Calibri" w:cs="Calibri"/>
                <w:color w:val="000000"/>
                <w:sz w:val="20"/>
                <w:szCs w:val="20"/>
              </w:rPr>
            </w:pPr>
          </w:p>
          <w:p w14:paraId="653A696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0CEAC04F"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Terdapat sejarah tambak dari laporan BEIA kawasan tambak. </w:t>
            </w:r>
          </w:p>
          <w:p w14:paraId="24E03E0A"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Keterangan dari masyarakat setempat mengenai sejarah tambak, bahwa tambak telah dibuka sebelum 1999.</w:t>
            </w:r>
          </w:p>
          <w:p w14:paraId="49B8C6F8"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Penanaman mangrove di muara sungai dan saluran air tambak.</w:t>
            </w:r>
          </w:p>
          <w:p w14:paraId="50B600EB" w14:textId="77777777" w:rsidR="004F74C6" w:rsidRDefault="004F74C6" w:rsidP="00F91146">
            <w:pPr>
              <w:spacing w:after="0" w:line="240" w:lineRule="auto"/>
              <w:rPr>
                <w:rFonts w:ascii="Calibri" w:eastAsia="Times New Roman" w:hAnsi="Calibri" w:cs="Calibri"/>
                <w:color w:val="000000"/>
                <w:sz w:val="20"/>
                <w:szCs w:val="20"/>
              </w:rPr>
            </w:pPr>
          </w:p>
          <w:p w14:paraId="714E15A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5BA0AEA8" w14:textId="77777777" w:rsidR="004F74C6" w:rsidRPr="002762DA" w:rsidRDefault="004F74C6" w:rsidP="00F91146">
            <w:pPr>
              <w:spacing w:after="0" w:line="240" w:lineRule="auto"/>
              <w:rPr>
                <w:rFonts w:ascii="Calibri" w:eastAsia="Times New Roman" w:hAnsi="Calibri" w:cs="Calibri"/>
                <w:color w:val="000000"/>
                <w:sz w:val="20"/>
                <w:szCs w:val="20"/>
                <w:u w:val="single"/>
                <w:lang w:val="nl-NL"/>
              </w:rPr>
            </w:pPr>
            <w:r>
              <w:rPr>
                <w:rFonts w:ascii="Calibri" w:eastAsia="Times New Roman" w:hAnsi="Calibri" w:cs="Calibri"/>
                <w:color w:val="000000"/>
                <w:sz w:val="20"/>
                <w:szCs w:val="20"/>
                <w:lang w:val="nl-NL"/>
              </w:rPr>
              <w:t>Done</w:t>
            </w:r>
          </w:p>
        </w:tc>
      </w:tr>
      <w:tr w:rsidR="004F74C6" w:rsidRPr="00AE35B2" w14:paraId="506F3C59"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04411D7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5115227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32D747A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07E5B70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2AA5E3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2CECDD9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15FE990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6341052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684A4857" w14:textId="77777777" w:rsidTr="00F91146">
        <w:trPr>
          <w:trHeight w:val="660"/>
        </w:trPr>
        <w:tc>
          <w:tcPr>
            <w:tcW w:w="2137" w:type="dxa"/>
            <w:vMerge/>
            <w:tcBorders>
              <w:top w:val="nil"/>
              <w:left w:val="single" w:sz="4" w:space="0" w:color="auto"/>
              <w:bottom w:val="single" w:sz="4" w:space="0" w:color="auto"/>
              <w:right w:val="single" w:sz="4" w:space="0" w:color="auto"/>
            </w:tcBorders>
            <w:vAlign w:val="center"/>
            <w:hideMark/>
          </w:tcPr>
          <w:p w14:paraId="566B0F5A"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6438D48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733EEB6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4FDABC5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579411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67C2A1C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30C5901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26355D5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74EBF48F" w14:textId="77777777" w:rsidTr="00F91146">
        <w:trPr>
          <w:trHeight w:val="705"/>
        </w:trPr>
        <w:tc>
          <w:tcPr>
            <w:tcW w:w="2137" w:type="dxa"/>
            <w:vMerge/>
            <w:tcBorders>
              <w:top w:val="nil"/>
              <w:left w:val="single" w:sz="4" w:space="0" w:color="auto"/>
              <w:bottom w:val="single" w:sz="4" w:space="0" w:color="auto"/>
              <w:right w:val="single" w:sz="4" w:space="0" w:color="auto"/>
            </w:tcBorders>
            <w:vAlign w:val="center"/>
            <w:hideMark/>
          </w:tcPr>
          <w:p w14:paraId="04C60FD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3D5B7E7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7A0F1AE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308900C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2F0279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222C90E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22BF796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26A0766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78034434" w14:textId="77777777" w:rsidTr="00F91146">
        <w:trPr>
          <w:trHeight w:val="2310"/>
        </w:trPr>
        <w:tc>
          <w:tcPr>
            <w:tcW w:w="2137" w:type="dxa"/>
            <w:tcBorders>
              <w:top w:val="nil"/>
              <w:left w:val="single" w:sz="4" w:space="0" w:color="auto"/>
              <w:bottom w:val="single" w:sz="4" w:space="0" w:color="auto"/>
              <w:right w:val="single" w:sz="4" w:space="0" w:color="auto"/>
            </w:tcBorders>
            <w:shd w:val="clear" w:color="auto" w:fill="auto"/>
            <w:noWrap/>
            <w:hideMark/>
          </w:tcPr>
          <w:p w14:paraId="1B11FE4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2.4.2</w:t>
            </w:r>
          </w:p>
        </w:tc>
        <w:tc>
          <w:tcPr>
            <w:tcW w:w="2453" w:type="dxa"/>
            <w:tcBorders>
              <w:top w:val="nil"/>
              <w:left w:val="nil"/>
              <w:bottom w:val="single" w:sz="4" w:space="0" w:color="auto"/>
              <w:right w:val="single" w:sz="4" w:space="0" w:color="auto"/>
            </w:tcBorders>
            <w:shd w:val="clear" w:color="auto" w:fill="auto"/>
            <w:hideMark/>
          </w:tcPr>
          <w:p w14:paraId="1C557643"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Riparian buffers: Lebar minimum vegetasi alami tak terjamah antara tambak dan lingkungan perairan.</w:t>
            </w:r>
          </w:p>
        </w:tc>
        <w:tc>
          <w:tcPr>
            <w:tcW w:w="1092" w:type="dxa"/>
            <w:tcBorders>
              <w:top w:val="nil"/>
              <w:left w:val="nil"/>
              <w:bottom w:val="single" w:sz="4" w:space="0" w:color="auto"/>
              <w:right w:val="single" w:sz="4" w:space="0" w:color="auto"/>
            </w:tcBorders>
            <w:shd w:val="clear" w:color="auto" w:fill="auto"/>
            <w:hideMark/>
          </w:tcPr>
          <w:p w14:paraId="15A6BB37"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3868DC6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29DC812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0B53D3A5"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Peta mangrove saat ini.</w:t>
            </w:r>
          </w:p>
          <w:p w14:paraId="29EB1AF0"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riparian buffer telah terganti menjadi infrastruktur jalan (oleh pemerintah setempat). </w:t>
            </w:r>
          </w:p>
          <w:p w14:paraId="3B75334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tcBorders>
              <w:top w:val="nil"/>
              <w:left w:val="nil"/>
              <w:bottom w:val="single" w:sz="4" w:space="0" w:color="auto"/>
              <w:right w:val="single" w:sz="4" w:space="0" w:color="auto"/>
            </w:tcBorders>
            <w:shd w:val="clear" w:color="auto" w:fill="auto"/>
            <w:hideMark/>
          </w:tcPr>
          <w:p w14:paraId="1A3D9060"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Terdapat sejarah tambak dari laporan BEIA kawasan tambak. </w:t>
            </w:r>
          </w:p>
          <w:p w14:paraId="46D87B55"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buffers lebih pada di muara sungai/saluran, sebab buffer pantai telah digantikan oleh infrastruktur jalan. </w:t>
            </w:r>
          </w:p>
          <w:p w14:paraId="7A00382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tcBorders>
              <w:top w:val="nil"/>
              <w:left w:val="nil"/>
              <w:bottom w:val="single" w:sz="4" w:space="0" w:color="auto"/>
              <w:right w:val="single" w:sz="4" w:space="0" w:color="auto"/>
            </w:tcBorders>
            <w:shd w:val="clear" w:color="auto" w:fill="auto"/>
          </w:tcPr>
          <w:p w14:paraId="75772CEC"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Monitoring pertumbuhan mangrove di saluran air.  </w:t>
            </w:r>
          </w:p>
        </w:tc>
      </w:tr>
      <w:tr w:rsidR="004F74C6" w:rsidRPr="007631E5" w14:paraId="0EEFDCC5" w14:textId="77777777" w:rsidTr="00F91146">
        <w:trPr>
          <w:trHeight w:val="109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305C837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2.4.3</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682B45F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Koridor: Lebar minimum vegetasi alami tak terjamah di areal tambak yang berfungsi menyediakan tempat gerak bagi manusia atau perlintasan spesies asli (satwa liar) menuju areal pertanian</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5F27EC3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99F0CB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5B7D4E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786F3E2A"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 tidak ada hewan darat yang membutuhkan koridor. </w:t>
            </w:r>
          </w:p>
          <w:p w14:paraId="5EB0BD74"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Penanaman mangrove di saluran air untuk memfasilitasi organisme laut yang membutuhkan.</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3D60F012"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Telah dilakukan penanaman mangrove di saluran air, sebagai alternative koridor bagi organisme air. </w:t>
            </w:r>
          </w:p>
        </w:tc>
        <w:tc>
          <w:tcPr>
            <w:tcW w:w="2173" w:type="dxa"/>
            <w:vMerge w:val="restart"/>
            <w:tcBorders>
              <w:top w:val="nil"/>
              <w:left w:val="single" w:sz="4" w:space="0" w:color="auto"/>
              <w:bottom w:val="single" w:sz="4" w:space="0" w:color="auto"/>
              <w:right w:val="single" w:sz="4" w:space="0" w:color="auto"/>
            </w:tcBorders>
            <w:shd w:val="clear" w:color="auto" w:fill="auto"/>
          </w:tcPr>
          <w:p w14:paraId="4AE6AFB7"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Monitoring mangrove yang ditanam di saluran air, sebagai alternative koridor bagi organisme air.</w:t>
            </w:r>
          </w:p>
        </w:tc>
      </w:tr>
      <w:tr w:rsidR="004F74C6" w:rsidRPr="007631E5" w14:paraId="69C8DF95" w14:textId="77777777" w:rsidTr="00F91146">
        <w:trPr>
          <w:trHeight w:val="1035"/>
        </w:trPr>
        <w:tc>
          <w:tcPr>
            <w:tcW w:w="2137" w:type="dxa"/>
            <w:vMerge/>
            <w:tcBorders>
              <w:top w:val="nil"/>
              <w:left w:val="single" w:sz="4" w:space="0" w:color="auto"/>
              <w:bottom w:val="single" w:sz="4" w:space="0" w:color="auto"/>
              <w:right w:val="single" w:sz="4" w:space="0" w:color="auto"/>
            </w:tcBorders>
            <w:vAlign w:val="center"/>
            <w:hideMark/>
          </w:tcPr>
          <w:p w14:paraId="22F52A8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326CBF3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10F0F38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06BB6B9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5F1C639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5F26685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5F7E619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tcPr>
          <w:p w14:paraId="0E72EBB3"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1D6DFE4" w14:textId="77777777" w:rsidTr="00F91146">
        <w:trPr>
          <w:trHeight w:val="108"/>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3641C0"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Kriteria 2.5: Prevention of salinization of freshwater and soil resources</w:t>
            </w:r>
          </w:p>
        </w:tc>
        <w:tc>
          <w:tcPr>
            <w:tcW w:w="1092" w:type="dxa"/>
            <w:tcBorders>
              <w:top w:val="nil"/>
              <w:left w:val="nil"/>
              <w:bottom w:val="single" w:sz="4" w:space="0" w:color="auto"/>
              <w:right w:val="single" w:sz="4" w:space="0" w:color="auto"/>
            </w:tcBorders>
            <w:shd w:val="clear" w:color="auto" w:fill="auto"/>
            <w:hideMark/>
          </w:tcPr>
          <w:p w14:paraId="6E854EC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0B2CBF1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4EAC1DF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3C0563B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35CE5F8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4933C34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5EFB17B6" w14:textId="77777777" w:rsidTr="00F91146">
        <w:trPr>
          <w:trHeight w:val="709"/>
        </w:trPr>
        <w:tc>
          <w:tcPr>
            <w:tcW w:w="2137" w:type="dxa"/>
            <w:tcBorders>
              <w:top w:val="nil"/>
              <w:left w:val="single" w:sz="4" w:space="0" w:color="auto"/>
              <w:bottom w:val="single" w:sz="4" w:space="0" w:color="auto"/>
              <w:right w:val="single" w:sz="4" w:space="0" w:color="auto"/>
            </w:tcBorders>
            <w:shd w:val="clear" w:color="auto" w:fill="auto"/>
            <w:noWrap/>
            <w:hideMark/>
          </w:tcPr>
          <w:p w14:paraId="0B58260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2.5.1</w:t>
            </w:r>
          </w:p>
        </w:tc>
        <w:tc>
          <w:tcPr>
            <w:tcW w:w="2453" w:type="dxa"/>
            <w:tcBorders>
              <w:top w:val="nil"/>
              <w:left w:val="nil"/>
              <w:bottom w:val="single" w:sz="4" w:space="0" w:color="auto"/>
              <w:right w:val="single" w:sz="4" w:space="0" w:color="auto"/>
            </w:tcBorders>
            <w:shd w:val="clear" w:color="auto" w:fill="auto"/>
            <w:hideMark/>
          </w:tcPr>
          <w:p w14:paraId="4FB7286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Kehilangan air yang diizinkan melalui perembesan air dari dalam kolam </w:t>
            </w:r>
          </w:p>
        </w:tc>
        <w:tc>
          <w:tcPr>
            <w:tcW w:w="1092" w:type="dxa"/>
            <w:tcBorders>
              <w:top w:val="nil"/>
              <w:left w:val="nil"/>
              <w:bottom w:val="single" w:sz="4" w:space="0" w:color="auto"/>
              <w:right w:val="single" w:sz="4" w:space="0" w:color="auto"/>
            </w:tcBorders>
            <w:shd w:val="clear" w:color="auto" w:fill="auto"/>
            <w:hideMark/>
          </w:tcPr>
          <w:p w14:paraId="409656D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628EDC0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1D9D16C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2E7E7B6C"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B-EIA yang telah dilakukan oleh </w:t>
            </w:r>
            <w:r>
              <w:rPr>
                <w:rFonts w:ascii="Calibri" w:eastAsia="Times New Roman" w:hAnsi="Calibri" w:cs="Calibri"/>
                <w:color w:val="000000"/>
                <w:sz w:val="20"/>
                <w:szCs w:val="20"/>
              </w:rPr>
              <w:t xml:space="preserve">CV. Deco terkait perembesan air dan salinasi. </w:t>
            </w:r>
          </w:p>
          <w:p w14:paraId="4551B68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tcBorders>
              <w:top w:val="nil"/>
              <w:left w:val="nil"/>
              <w:bottom w:val="single" w:sz="4" w:space="0" w:color="auto"/>
              <w:right w:val="single" w:sz="4" w:space="0" w:color="auto"/>
            </w:tcBorders>
            <w:shd w:val="clear" w:color="auto" w:fill="auto"/>
            <w:hideMark/>
          </w:tcPr>
          <w:p w14:paraId="6AD3254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Tersedia data hasil konduktansi air sumur (air tawar) </w:t>
            </w:r>
          </w:p>
        </w:tc>
        <w:tc>
          <w:tcPr>
            <w:tcW w:w="2173" w:type="dxa"/>
            <w:tcBorders>
              <w:top w:val="nil"/>
              <w:left w:val="nil"/>
              <w:bottom w:val="single" w:sz="4" w:space="0" w:color="auto"/>
              <w:right w:val="single" w:sz="4" w:space="0" w:color="auto"/>
            </w:tcBorders>
            <w:shd w:val="clear" w:color="auto" w:fill="auto"/>
            <w:hideMark/>
          </w:tcPr>
          <w:p w14:paraId="414A6B17"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 Monitoring hasil konduktansi air sumur </w:t>
            </w:r>
          </w:p>
        </w:tc>
      </w:tr>
      <w:tr w:rsidR="004F74C6" w:rsidRPr="007631E5" w14:paraId="4F061116" w14:textId="77777777" w:rsidTr="00F91146">
        <w:trPr>
          <w:trHeight w:val="598"/>
        </w:trPr>
        <w:tc>
          <w:tcPr>
            <w:tcW w:w="2137" w:type="dxa"/>
            <w:tcBorders>
              <w:top w:val="nil"/>
              <w:left w:val="single" w:sz="4" w:space="0" w:color="auto"/>
              <w:bottom w:val="single" w:sz="4" w:space="0" w:color="auto"/>
              <w:right w:val="single" w:sz="4" w:space="0" w:color="auto"/>
            </w:tcBorders>
            <w:shd w:val="clear" w:color="auto" w:fill="auto"/>
            <w:noWrap/>
            <w:hideMark/>
          </w:tcPr>
          <w:p w14:paraId="61C9907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2.5.2</w:t>
            </w:r>
          </w:p>
        </w:tc>
        <w:tc>
          <w:tcPr>
            <w:tcW w:w="2453" w:type="dxa"/>
            <w:tcBorders>
              <w:top w:val="nil"/>
              <w:left w:val="nil"/>
              <w:bottom w:val="single" w:sz="4" w:space="0" w:color="auto"/>
              <w:right w:val="single" w:sz="4" w:space="0" w:color="auto"/>
            </w:tcBorders>
            <w:shd w:val="clear" w:color="auto" w:fill="auto"/>
            <w:hideMark/>
          </w:tcPr>
          <w:p w14:paraId="0CB7D59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Kemungkinan menggunakan air tanah tawar untuk menurunkan salinitas tambak</w:t>
            </w:r>
          </w:p>
        </w:tc>
        <w:tc>
          <w:tcPr>
            <w:tcW w:w="1092" w:type="dxa"/>
            <w:tcBorders>
              <w:top w:val="nil"/>
              <w:left w:val="nil"/>
              <w:bottom w:val="single" w:sz="4" w:space="0" w:color="auto"/>
              <w:right w:val="single" w:sz="4" w:space="0" w:color="auto"/>
            </w:tcBorders>
            <w:shd w:val="clear" w:color="auto" w:fill="auto"/>
            <w:hideMark/>
          </w:tcPr>
          <w:p w14:paraId="0388AED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2DA8F49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45BBB69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4D59B7F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B-EIA yang telah dilakukan oleh </w:t>
            </w:r>
            <w:r>
              <w:rPr>
                <w:rFonts w:ascii="Calibri" w:eastAsia="Times New Roman" w:hAnsi="Calibri" w:cs="Calibri"/>
                <w:color w:val="000000"/>
                <w:sz w:val="20"/>
                <w:szCs w:val="20"/>
              </w:rPr>
              <w:t>CV. Deco.</w:t>
            </w:r>
          </w:p>
        </w:tc>
        <w:tc>
          <w:tcPr>
            <w:tcW w:w="2286" w:type="dxa"/>
            <w:tcBorders>
              <w:top w:val="nil"/>
              <w:left w:val="nil"/>
              <w:bottom w:val="single" w:sz="4" w:space="0" w:color="auto"/>
              <w:right w:val="single" w:sz="4" w:space="0" w:color="auto"/>
            </w:tcBorders>
            <w:shd w:val="clear" w:color="auto" w:fill="auto"/>
            <w:hideMark/>
          </w:tcPr>
          <w:p w14:paraId="05F38681"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terdapat </w:t>
            </w:r>
            <w:r w:rsidRPr="007631E5">
              <w:rPr>
                <w:rFonts w:ascii="Calibri" w:eastAsia="Times New Roman" w:hAnsi="Calibri" w:cs="Calibri"/>
                <w:color w:val="000000"/>
                <w:sz w:val="20"/>
                <w:szCs w:val="20"/>
              </w:rPr>
              <w:t>kajian B-EIA</w:t>
            </w:r>
            <w:r>
              <w:rPr>
                <w:rFonts w:ascii="Calibri" w:eastAsia="Times New Roman" w:hAnsi="Calibri" w:cs="Calibri"/>
                <w:color w:val="000000"/>
                <w:sz w:val="20"/>
                <w:szCs w:val="20"/>
              </w:rPr>
              <w:t xml:space="preserve"> mengenai data kondisi sumur warga</w:t>
            </w:r>
          </w:p>
          <w:p w14:paraId="6A7BBB6F"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para petambak tidak menggunakan air tanah (sumur bor). </w:t>
            </w:r>
          </w:p>
          <w:p w14:paraId="27D2707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tcBorders>
              <w:top w:val="nil"/>
              <w:left w:val="nil"/>
              <w:bottom w:val="single" w:sz="4" w:space="0" w:color="auto"/>
              <w:right w:val="single" w:sz="4" w:space="0" w:color="auto"/>
            </w:tcBorders>
            <w:shd w:val="clear" w:color="auto" w:fill="auto"/>
            <w:hideMark/>
          </w:tcPr>
          <w:p w14:paraId="4F3212B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 Memfasilitasi kelompok untuk melaksanakan hasil B-EIA</w:t>
            </w:r>
          </w:p>
        </w:tc>
      </w:tr>
      <w:tr w:rsidR="004F74C6" w:rsidRPr="007631E5" w14:paraId="73D7DC4C" w14:textId="77777777" w:rsidTr="00F91146">
        <w:trPr>
          <w:trHeight w:val="264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36CA61D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2.5.3</w:t>
            </w:r>
          </w:p>
        </w:tc>
        <w:tc>
          <w:tcPr>
            <w:tcW w:w="2453" w:type="dxa"/>
            <w:tcBorders>
              <w:top w:val="nil"/>
              <w:left w:val="nil"/>
              <w:bottom w:val="single" w:sz="4" w:space="0" w:color="auto"/>
              <w:right w:val="single" w:sz="4" w:space="0" w:color="auto"/>
            </w:tcBorders>
            <w:shd w:val="clear" w:color="auto" w:fill="auto"/>
            <w:hideMark/>
          </w:tcPr>
          <w:p w14:paraId="0D176D3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Nilai Daya Hantar Listrik (DHL) atau konsentrasi klorida air sumur yang digunakan untuk menurunkan salinitas air tambak; atau sumur yang berada di areal pertambakan dan permukaan badan air tawar yang berdekatan dengan areal pertambakan atau penerima air buangan dari tambak</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56C4913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E04EA5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D9DE36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D29557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B-EIA yang telah dilakukan oleh </w:t>
            </w:r>
            <w:r>
              <w:rPr>
                <w:rFonts w:ascii="Calibri" w:eastAsia="Times New Roman" w:hAnsi="Calibri" w:cs="Calibri"/>
                <w:color w:val="000000"/>
                <w:sz w:val="20"/>
                <w:szCs w:val="20"/>
              </w:rPr>
              <w:t>CV. Deco</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55C14DF0"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telah ada hasil </w:t>
            </w:r>
            <w:r w:rsidRPr="007631E5">
              <w:rPr>
                <w:rFonts w:ascii="Calibri" w:eastAsia="Times New Roman" w:hAnsi="Calibri" w:cs="Calibri"/>
                <w:color w:val="000000"/>
                <w:sz w:val="20"/>
                <w:szCs w:val="20"/>
              </w:rPr>
              <w:t>kajian B-EIA</w:t>
            </w:r>
          </w:p>
          <w:p w14:paraId="73D7CC7F"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melakukan pendataan berkala kondisi DHL atau konsentrasi klorida air sumur warga. </w:t>
            </w:r>
          </w:p>
          <w:p w14:paraId="38CD1BF3"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para petambak tidak menggunakan air tanah (sumur bor).</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FB5FDD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 M</w:t>
            </w:r>
            <w:r>
              <w:rPr>
                <w:rFonts w:ascii="Calibri" w:eastAsia="Times New Roman" w:hAnsi="Calibri" w:cs="Calibri"/>
                <w:color w:val="000000"/>
                <w:sz w:val="20"/>
                <w:szCs w:val="20"/>
              </w:rPr>
              <w:t xml:space="preserve">onitoring hasil pengukuran konduktansi air sumur. </w:t>
            </w:r>
          </w:p>
        </w:tc>
      </w:tr>
      <w:tr w:rsidR="004F74C6" w:rsidRPr="007631E5" w14:paraId="65B24F1E" w14:textId="77777777" w:rsidTr="00F91146">
        <w:trPr>
          <w:trHeight w:val="983"/>
        </w:trPr>
        <w:tc>
          <w:tcPr>
            <w:tcW w:w="2137" w:type="dxa"/>
            <w:vMerge/>
            <w:tcBorders>
              <w:top w:val="nil"/>
              <w:left w:val="single" w:sz="4" w:space="0" w:color="auto"/>
              <w:bottom w:val="single" w:sz="4" w:space="0" w:color="auto"/>
              <w:right w:val="single" w:sz="4" w:space="0" w:color="auto"/>
            </w:tcBorders>
            <w:hideMark/>
          </w:tcPr>
          <w:p w14:paraId="3B2B3C7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tcBorders>
              <w:top w:val="nil"/>
              <w:left w:val="nil"/>
              <w:bottom w:val="single" w:sz="4" w:space="0" w:color="auto"/>
              <w:right w:val="single" w:sz="4" w:space="0" w:color="auto"/>
            </w:tcBorders>
            <w:shd w:val="clear" w:color="auto" w:fill="auto"/>
            <w:hideMark/>
          </w:tcPr>
          <w:p w14:paraId="04BC11AE"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Requirement: DHL perairan &lt; 1,500 µmhos/cm atau konsentrasi klorida perairan &lt; 300 mg/L.  </w:t>
            </w:r>
          </w:p>
          <w:p w14:paraId="3DFEEF4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82DE03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3006A8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203023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8792E5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BF4373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2F82BB9"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87DCCFE" w14:textId="77777777" w:rsidTr="00F91146">
        <w:trPr>
          <w:trHeight w:val="76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049215D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2.5.4</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735D31D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DHL atau konsentrasi klorida tanah pada ekosistem sekitar dan lahan pertanian</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594F248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C3869A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B3A81D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7E92E75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B-EIA yang telah dilakukan oleh </w:t>
            </w:r>
            <w:r>
              <w:rPr>
                <w:rFonts w:ascii="Calibri" w:eastAsia="Times New Roman" w:hAnsi="Calibri" w:cs="Calibri"/>
                <w:color w:val="000000"/>
                <w:sz w:val="20"/>
                <w:szCs w:val="20"/>
              </w:rPr>
              <w:t xml:space="preserve">CV. Deco </w:t>
            </w:r>
            <w:r w:rsidRPr="007631E5">
              <w:rPr>
                <w:rFonts w:ascii="Calibri" w:eastAsia="Times New Roman" w:hAnsi="Calibri" w:cs="Calibri"/>
                <w:color w:val="000000"/>
                <w:sz w:val="20"/>
                <w:szCs w:val="20"/>
              </w:rPr>
              <w:t xml:space="preserve">berkaitan dengan DHL atau konsentrasi klorida tanah </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4C2128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terdapat data konsentrasi klorida tanah pada ekosistem sekitar dan lahan pertanian (dibawah 1500).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044EA78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 M</w:t>
            </w:r>
            <w:r>
              <w:rPr>
                <w:rFonts w:ascii="Calibri" w:eastAsia="Times New Roman" w:hAnsi="Calibri" w:cs="Calibri"/>
                <w:color w:val="000000"/>
                <w:sz w:val="20"/>
                <w:szCs w:val="20"/>
              </w:rPr>
              <w:t xml:space="preserve">onitoring hasil pengukuran konsentrasi klorida tanah. </w:t>
            </w:r>
          </w:p>
        </w:tc>
      </w:tr>
      <w:tr w:rsidR="004F74C6" w:rsidRPr="007631E5" w14:paraId="0AE9FD3A" w14:textId="77777777" w:rsidTr="00F91146">
        <w:trPr>
          <w:trHeight w:val="720"/>
        </w:trPr>
        <w:tc>
          <w:tcPr>
            <w:tcW w:w="2137" w:type="dxa"/>
            <w:vMerge/>
            <w:tcBorders>
              <w:top w:val="nil"/>
              <w:left w:val="single" w:sz="4" w:space="0" w:color="auto"/>
              <w:bottom w:val="single" w:sz="4" w:space="0" w:color="auto"/>
              <w:right w:val="single" w:sz="4" w:space="0" w:color="auto"/>
            </w:tcBorders>
            <w:vAlign w:val="center"/>
            <w:hideMark/>
          </w:tcPr>
          <w:p w14:paraId="6D2E1C2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1CFA723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4EFB5E7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1C651DC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6E344DD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679BC05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5D2EDE7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6A1A382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E6A224C"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4DA45C9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35818B8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45D2EFD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4847181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6A740B2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00DD17D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3CE739F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0DA78370"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E82FB47" w14:textId="77777777" w:rsidTr="00F91146">
        <w:trPr>
          <w:trHeight w:val="153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78B2A9C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2.5.5</w:t>
            </w:r>
          </w:p>
        </w:tc>
        <w:tc>
          <w:tcPr>
            <w:tcW w:w="2453" w:type="dxa"/>
            <w:tcBorders>
              <w:top w:val="nil"/>
              <w:left w:val="nil"/>
              <w:bottom w:val="single" w:sz="4" w:space="0" w:color="auto"/>
              <w:right w:val="single" w:sz="4" w:space="0" w:color="auto"/>
            </w:tcBorders>
            <w:shd w:val="clear" w:color="auto" w:fill="auto"/>
            <w:hideMark/>
          </w:tcPr>
          <w:p w14:paraId="792928C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DHL atau konsentrasi klorida dari sedimen yang siap dibuang</w:t>
            </w:r>
            <w:r>
              <w:rPr>
                <w:rFonts w:ascii="Calibri" w:eastAsia="Times New Roman" w:hAnsi="Calibri" w:cs="Calibri"/>
                <w:color w:val="000000"/>
                <w:sz w:val="20"/>
                <w:szCs w:val="20"/>
              </w:rPr>
              <w:t xml:space="preserve"> </w:t>
            </w:r>
            <w:r w:rsidRPr="007631E5">
              <w:rPr>
                <w:rFonts w:ascii="Calibri" w:eastAsia="Times New Roman" w:hAnsi="Calibri" w:cs="Calibri"/>
                <w:color w:val="000000"/>
                <w:sz w:val="20"/>
                <w:szCs w:val="20"/>
              </w:rPr>
              <w:t>ke luar tambak.</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3B0DB47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7D0AA7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B289FC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208560A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B-EIA yang telah dilakukan oleh </w:t>
            </w:r>
            <w:r>
              <w:rPr>
                <w:rFonts w:ascii="Calibri" w:eastAsia="Times New Roman" w:hAnsi="Calibri" w:cs="Calibri"/>
                <w:color w:val="000000"/>
                <w:sz w:val="20"/>
                <w:szCs w:val="20"/>
              </w:rPr>
              <w:t xml:space="preserve">CV. Deco </w:t>
            </w:r>
            <w:r w:rsidRPr="007631E5">
              <w:rPr>
                <w:rFonts w:ascii="Calibri" w:eastAsia="Times New Roman" w:hAnsi="Calibri" w:cs="Calibri"/>
                <w:color w:val="000000"/>
                <w:sz w:val="20"/>
                <w:szCs w:val="20"/>
              </w:rPr>
              <w:t>berkaitan dengan DHL atau konsentrasi klorida dari sedimen yang siap dibuang ke luar tambak.</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37D94FE4"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Belum adanya aktivitas pembuangan sedimen ke luar tambak oleh para petambak mitra PT. Bomar.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6DAAF4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Done</w:t>
            </w:r>
          </w:p>
        </w:tc>
      </w:tr>
      <w:tr w:rsidR="004F74C6" w:rsidRPr="007631E5" w14:paraId="5899BB7D" w14:textId="77777777" w:rsidTr="00F91146">
        <w:trPr>
          <w:trHeight w:val="1425"/>
        </w:trPr>
        <w:tc>
          <w:tcPr>
            <w:tcW w:w="2137" w:type="dxa"/>
            <w:vMerge/>
            <w:tcBorders>
              <w:top w:val="nil"/>
              <w:left w:val="single" w:sz="4" w:space="0" w:color="auto"/>
              <w:bottom w:val="single" w:sz="4" w:space="0" w:color="auto"/>
              <w:right w:val="single" w:sz="4" w:space="0" w:color="auto"/>
            </w:tcBorders>
            <w:hideMark/>
          </w:tcPr>
          <w:p w14:paraId="71EEAD6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tcBorders>
              <w:top w:val="nil"/>
              <w:left w:val="nil"/>
              <w:bottom w:val="single" w:sz="4" w:space="0" w:color="auto"/>
              <w:right w:val="single" w:sz="4" w:space="0" w:color="auto"/>
            </w:tcBorders>
            <w:shd w:val="clear" w:color="auto" w:fill="auto"/>
            <w:hideMark/>
          </w:tcPr>
          <w:p w14:paraId="6C7E533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Nilai DHL atau Klorida lumpur yang akan dibuang tidak melebihi nilai pada tanah di area pembuangan lumpur</w:t>
            </w:r>
          </w:p>
        </w:tc>
        <w:tc>
          <w:tcPr>
            <w:tcW w:w="1092" w:type="dxa"/>
            <w:vMerge/>
            <w:tcBorders>
              <w:top w:val="nil"/>
              <w:left w:val="single" w:sz="4" w:space="0" w:color="auto"/>
              <w:bottom w:val="single" w:sz="4" w:space="0" w:color="auto"/>
              <w:right w:val="single" w:sz="4" w:space="0" w:color="auto"/>
            </w:tcBorders>
            <w:hideMark/>
          </w:tcPr>
          <w:p w14:paraId="454BD4F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9364CD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32FB68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5879C5E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2AB55D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208044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3B2B3484" w14:textId="77777777" w:rsidTr="00F91146">
        <w:trPr>
          <w:trHeight w:val="300"/>
        </w:trPr>
        <w:tc>
          <w:tcPr>
            <w:tcW w:w="13951" w:type="dxa"/>
            <w:gridSpan w:val="8"/>
            <w:tcBorders>
              <w:top w:val="single" w:sz="4" w:space="0" w:color="auto"/>
              <w:left w:val="single" w:sz="4" w:space="0" w:color="auto"/>
              <w:bottom w:val="single" w:sz="4" w:space="0" w:color="auto"/>
              <w:right w:val="single" w:sz="4" w:space="0" w:color="auto"/>
            </w:tcBorders>
            <w:shd w:val="clear" w:color="auto" w:fill="auto"/>
            <w:hideMark/>
          </w:tcPr>
          <w:p w14:paraId="1CBA891F"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r w:rsidRPr="00F13638">
              <w:rPr>
                <w:rFonts w:ascii="Calibri" w:eastAsia="Times New Roman" w:hAnsi="Calibri" w:cs="Calibri"/>
                <w:b/>
                <w:bCs/>
                <w:color w:val="000000"/>
                <w:sz w:val="20"/>
                <w:szCs w:val="20"/>
                <w:lang w:val="nl-NL"/>
              </w:rPr>
              <w:t>PRINSIP 3: BANGUN DAN OPERASIKAN TAMBAK DENGAN MEMPERTIMBANGKAN MASYARAKAT SEKITAR</w:t>
            </w:r>
          </w:p>
        </w:tc>
      </w:tr>
      <w:tr w:rsidR="004F74C6" w:rsidRPr="007631E5" w14:paraId="1EDB6CCB" w14:textId="77777777" w:rsidTr="00F91146">
        <w:trPr>
          <w:trHeight w:val="1233"/>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8A8605"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r w:rsidRPr="00F13638">
              <w:rPr>
                <w:rFonts w:ascii="Calibri" w:eastAsia="Times New Roman" w:hAnsi="Calibri" w:cs="Calibri"/>
                <w:b/>
                <w:bCs/>
                <w:color w:val="000000"/>
                <w:sz w:val="20"/>
                <w:szCs w:val="20"/>
                <w:lang w:val="nl-NL"/>
              </w:rPr>
              <w:t>Kriteria 3.1: Seluruh dampak terhadap masyarakat sekitar, pengguna ekosistem dan pemilik lahan diperhitungkan untuk dan sebagai, atau akan, dinegosiasikan dalam sikap yang terbuka dan akuntabel</w:t>
            </w:r>
          </w:p>
        </w:tc>
        <w:tc>
          <w:tcPr>
            <w:tcW w:w="1092" w:type="dxa"/>
            <w:tcBorders>
              <w:top w:val="nil"/>
              <w:left w:val="nil"/>
              <w:bottom w:val="single" w:sz="4" w:space="0" w:color="auto"/>
              <w:right w:val="single" w:sz="4" w:space="0" w:color="auto"/>
            </w:tcBorders>
            <w:shd w:val="clear" w:color="auto" w:fill="auto"/>
            <w:hideMark/>
          </w:tcPr>
          <w:p w14:paraId="74442E07"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76A6B5EE" w14:textId="77777777" w:rsidR="004F74C6" w:rsidRPr="007631E5" w:rsidRDefault="004F74C6" w:rsidP="00F91146">
            <w:pPr>
              <w:spacing w:after="0" w:line="240" w:lineRule="auto"/>
              <w:rPr>
                <w:rFonts w:ascii="Wingdings 2" w:eastAsia="Times New Roman" w:hAnsi="Wingdings 2" w:cs="Calibri"/>
                <w:color w:val="000000"/>
                <w:sz w:val="32"/>
                <w:szCs w:val="32"/>
              </w:rPr>
            </w:pPr>
            <w:r w:rsidRPr="007631E5">
              <w:rPr>
                <w:rFonts w:ascii="Wingdings 2" w:eastAsia="Times New Roman" w:hAnsi="Wingdings 2" w:cs="Calibri"/>
                <w:color w:val="000000"/>
                <w:sz w:val="32"/>
                <w:szCs w:val="32"/>
              </w:rPr>
              <w:sym w:font="Wingdings 2" w:char="F050"/>
            </w:r>
          </w:p>
        </w:tc>
        <w:tc>
          <w:tcPr>
            <w:tcW w:w="473" w:type="dxa"/>
            <w:tcBorders>
              <w:top w:val="nil"/>
              <w:left w:val="nil"/>
              <w:bottom w:val="single" w:sz="4" w:space="0" w:color="auto"/>
              <w:right w:val="single" w:sz="4" w:space="0" w:color="auto"/>
            </w:tcBorders>
            <w:shd w:val="clear" w:color="auto" w:fill="auto"/>
            <w:hideMark/>
          </w:tcPr>
          <w:p w14:paraId="749E612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7B02BC9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330A8E9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370D935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AE35B2" w14:paraId="0D56748F" w14:textId="77777777" w:rsidTr="00F91146">
        <w:trPr>
          <w:trHeight w:val="313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62E973F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3.1.1</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311200B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Pemilik tambak harus melakukan Sosial Impact Assessment (p-SIA) secara partisipatif dan menyebarluaskan hasilnya secara terbuka dalam bahasa lokal (yang dimengerti masyarakat).  Pemerintah daerah dan setidaknya satu organisasi masyarakat sipil yang dipilih oleh masyarakat harus memiliki salinan dokumen ini. Dokumen dan proses P-SIA, dampak dan resiko analisis  dilakukan secara partisipatif dengan masyarakat dan pemangku kepentingan sekitarnya.  Unsur partisipatif yang tampak/muncul  disertakan dalam laporan. Hasil yang disepakati antara petambak dan masyarakat sekitar tentang bagaimana mengelola risiko dan dampak termasuk dalam laporan.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1AB1C18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05AEEA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B81570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BF383E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Melakukan penyusunan laporan P-SIA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817F3C8"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Tersedia </w:t>
            </w:r>
            <w:r w:rsidRPr="007631E5">
              <w:rPr>
                <w:rFonts w:ascii="Calibri" w:eastAsia="Times New Roman" w:hAnsi="Calibri" w:cs="Calibri"/>
                <w:color w:val="000000"/>
                <w:sz w:val="20"/>
                <w:szCs w:val="20"/>
              </w:rPr>
              <w:t xml:space="preserve">laporan P-SIA yang dilakukan oleh </w:t>
            </w:r>
            <w:r>
              <w:rPr>
                <w:rFonts w:ascii="Calibri" w:eastAsia="Times New Roman" w:hAnsi="Calibri" w:cs="Calibri"/>
                <w:color w:val="000000"/>
                <w:sz w:val="20"/>
                <w:szCs w:val="20"/>
              </w:rPr>
              <w:t xml:space="preserve">CV. Deco dan telah dikoreksi oleh tim internal WWF-Indonesia.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79F028B4"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Pr>
                <w:rFonts w:ascii="Calibri" w:eastAsia="Times New Roman" w:hAnsi="Calibri" w:cs="Calibri"/>
                <w:color w:val="000000"/>
                <w:sz w:val="20"/>
                <w:szCs w:val="20"/>
                <w:lang w:val="nl-NL"/>
              </w:rPr>
              <w:t>Done</w:t>
            </w:r>
            <w:r w:rsidRPr="00F13638">
              <w:rPr>
                <w:rFonts w:ascii="Calibri" w:eastAsia="Times New Roman" w:hAnsi="Calibri" w:cs="Calibri"/>
                <w:color w:val="000000"/>
                <w:sz w:val="20"/>
                <w:szCs w:val="20"/>
                <w:lang w:val="nl-NL"/>
              </w:rPr>
              <w:t xml:space="preserve"> </w:t>
            </w:r>
          </w:p>
        </w:tc>
      </w:tr>
      <w:tr w:rsidR="004F74C6" w:rsidRPr="00AE35B2" w14:paraId="62CDC6F8" w14:textId="77777777" w:rsidTr="00F91146">
        <w:trPr>
          <w:trHeight w:val="915"/>
        </w:trPr>
        <w:tc>
          <w:tcPr>
            <w:tcW w:w="2137" w:type="dxa"/>
            <w:vMerge/>
            <w:tcBorders>
              <w:top w:val="nil"/>
              <w:left w:val="single" w:sz="4" w:space="0" w:color="auto"/>
              <w:bottom w:val="single" w:sz="4" w:space="0" w:color="auto"/>
              <w:right w:val="single" w:sz="4" w:space="0" w:color="auto"/>
            </w:tcBorders>
            <w:vAlign w:val="center"/>
            <w:hideMark/>
          </w:tcPr>
          <w:p w14:paraId="48C24C7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60FC6C1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4ECC6A2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31231C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3C0CEC5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56D4D81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3E73EE6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008E012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562F588A" w14:textId="77777777" w:rsidTr="00F91146">
        <w:trPr>
          <w:trHeight w:val="645"/>
        </w:trPr>
        <w:tc>
          <w:tcPr>
            <w:tcW w:w="2137" w:type="dxa"/>
            <w:vMerge/>
            <w:tcBorders>
              <w:top w:val="nil"/>
              <w:left w:val="single" w:sz="4" w:space="0" w:color="auto"/>
              <w:bottom w:val="single" w:sz="4" w:space="0" w:color="auto"/>
              <w:right w:val="single" w:sz="4" w:space="0" w:color="auto"/>
            </w:tcBorders>
            <w:vAlign w:val="center"/>
            <w:hideMark/>
          </w:tcPr>
          <w:p w14:paraId="0B57079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24CAF59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193C4B2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391B812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6F360C7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0789B2B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4898C1E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2753D56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767D40DC" w14:textId="77777777" w:rsidTr="00F91146">
        <w:trPr>
          <w:trHeight w:val="1620"/>
        </w:trPr>
        <w:tc>
          <w:tcPr>
            <w:tcW w:w="2137" w:type="dxa"/>
            <w:vMerge/>
            <w:tcBorders>
              <w:top w:val="nil"/>
              <w:left w:val="single" w:sz="4" w:space="0" w:color="auto"/>
              <w:bottom w:val="single" w:sz="4" w:space="0" w:color="auto"/>
              <w:right w:val="single" w:sz="4" w:space="0" w:color="auto"/>
            </w:tcBorders>
            <w:vAlign w:val="center"/>
            <w:hideMark/>
          </w:tcPr>
          <w:p w14:paraId="71648AD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392F126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5DE0D69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59590B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25DE5E6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5ED7802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0C5C855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5473B89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5B247403" w14:textId="77777777" w:rsidTr="00F91146">
        <w:trPr>
          <w:trHeight w:val="555"/>
        </w:trPr>
        <w:tc>
          <w:tcPr>
            <w:tcW w:w="2137" w:type="dxa"/>
            <w:vMerge/>
            <w:tcBorders>
              <w:top w:val="nil"/>
              <w:left w:val="single" w:sz="4" w:space="0" w:color="auto"/>
              <w:bottom w:val="single" w:sz="4" w:space="0" w:color="auto"/>
              <w:right w:val="single" w:sz="4" w:space="0" w:color="auto"/>
            </w:tcBorders>
            <w:vAlign w:val="center"/>
            <w:hideMark/>
          </w:tcPr>
          <w:p w14:paraId="3E2E271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0B9F72A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7EFE58D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7EA2363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3006082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7272F6C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3F736A1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49B90C9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37F77DDF" w14:textId="77777777" w:rsidTr="00F91146">
        <w:trPr>
          <w:trHeight w:val="52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8386A9"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Kriteria 3.2: Penyelesaian Keluhan oleh pemangku kepentingan yang terkena dampak</w:t>
            </w:r>
          </w:p>
        </w:tc>
        <w:tc>
          <w:tcPr>
            <w:tcW w:w="1092" w:type="dxa"/>
            <w:tcBorders>
              <w:top w:val="nil"/>
              <w:left w:val="nil"/>
              <w:bottom w:val="single" w:sz="4" w:space="0" w:color="auto"/>
              <w:right w:val="single" w:sz="4" w:space="0" w:color="auto"/>
            </w:tcBorders>
            <w:shd w:val="clear" w:color="auto" w:fill="auto"/>
            <w:vAlign w:val="center"/>
            <w:hideMark/>
          </w:tcPr>
          <w:p w14:paraId="70D1C6A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vAlign w:val="center"/>
            <w:hideMark/>
          </w:tcPr>
          <w:p w14:paraId="3ABDE20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vAlign w:val="center"/>
            <w:hideMark/>
          </w:tcPr>
          <w:p w14:paraId="21953B2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750A1BE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1FDC7E1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68DE6C8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3F205888" w14:textId="77777777" w:rsidTr="00F91146">
        <w:trPr>
          <w:trHeight w:val="453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2CA4984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3.2.1</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41727B1D"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Pemilik tambak harus mengembangkan dan menerapkan kebijakan resolusi konflik diverifikasi bagi masyarakat setempat. Kebijakan tersebut harus menyatakan bagaimana konflik yang teridentifikasi dalam p-SIA dan keluhan baru akan dilacak secara transparan, mediasi ketiga pihak dapat menjadi bagian dari proses dan menjelaskan bagaimana menanggapi semua keluhan yang diterima. Kotak pengaduan, register keluhan dan penerimaan pengaduan menggunakan bahasa lokal.</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5FE9DE86"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A0AB676"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806A967"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329DBAC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P-SIA yang telah dilakukan oleh </w:t>
            </w:r>
            <w:r>
              <w:rPr>
                <w:rFonts w:ascii="Calibri" w:eastAsia="Times New Roman" w:hAnsi="Calibri" w:cs="Calibri"/>
                <w:color w:val="000000"/>
                <w:sz w:val="20"/>
                <w:szCs w:val="20"/>
              </w:rPr>
              <w:t xml:space="preserve">CV. Deco. </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812F633"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Tersedia SOP untuk resolusi konflik.</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3A7BEC2D"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Done</w:t>
            </w:r>
          </w:p>
        </w:tc>
      </w:tr>
      <w:tr w:rsidR="004F74C6" w:rsidRPr="007631E5" w14:paraId="3D678A5A"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56F13F9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0022143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366E8C4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4A09254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5BE85C6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7C2DB10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7FEE7DE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7B606DF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233D8F9"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8336EA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3.2.2.</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78288282" w14:textId="77777777" w:rsidR="004F74C6" w:rsidRPr="00F13638" w:rsidRDefault="004F74C6" w:rsidP="00F91146">
            <w:pPr>
              <w:spacing w:after="0" w:line="240" w:lineRule="auto"/>
              <w:rPr>
                <w:rFonts w:ascii="Calibri" w:eastAsia="Times New Roman" w:hAnsi="Calibri" w:cs="Calibri"/>
                <w:color w:val="1A1A1A"/>
                <w:sz w:val="20"/>
                <w:szCs w:val="20"/>
                <w:lang w:val="nl-NL"/>
              </w:rPr>
            </w:pPr>
            <w:r w:rsidRPr="00F13638">
              <w:rPr>
                <w:rFonts w:ascii="Calibri" w:eastAsia="Times New Roman" w:hAnsi="Calibri" w:cs="Calibri"/>
                <w:color w:val="1A1A1A"/>
                <w:sz w:val="20"/>
                <w:szCs w:val="20"/>
                <w:lang w:val="nl-NL"/>
              </w:rPr>
              <w:t>Area konflik atau sengketa dicatat dan dibagikan ke petambak, pemerintah daerah dan perwakilan masyarakat sekitar. Setidaknya 50% dari konflik harus diselesaikan dalam satu tahun dari tanggal yang diajukan, dan total 75% pada periode antara dua audit berturut-turut.</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4523BBDF" w14:textId="77777777" w:rsidR="004F74C6" w:rsidRPr="00F13638" w:rsidRDefault="004F74C6" w:rsidP="00F91146">
            <w:pPr>
              <w:spacing w:after="0" w:line="240" w:lineRule="auto"/>
              <w:rPr>
                <w:rFonts w:ascii="Calibri" w:eastAsia="Times New Roman" w:hAnsi="Calibri" w:cs="Calibri"/>
                <w:color w:val="1A1A1A"/>
                <w:sz w:val="20"/>
                <w:szCs w:val="20"/>
                <w:lang w:val="nl-NL"/>
              </w:rPr>
            </w:pPr>
            <w:r w:rsidRPr="00F13638">
              <w:rPr>
                <w:rFonts w:ascii="Calibri" w:eastAsia="Times New Roman" w:hAnsi="Calibri" w:cs="Calibri"/>
                <w:color w:val="1A1A1A"/>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6EB4397" w14:textId="77777777" w:rsidR="004F74C6" w:rsidRPr="00F13638" w:rsidRDefault="004F74C6" w:rsidP="00F91146">
            <w:pPr>
              <w:spacing w:after="0" w:line="240" w:lineRule="auto"/>
              <w:rPr>
                <w:rFonts w:ascii="Calibri" w:eastAsia="Times New Roman" w:hAnsi="Calibri" w:cs="Calibri"/>
                <w:color w:val="1A1A1A"/>
                <w:sz w:val="20"/>
                <w:szCs w:val="20"/>
                <w:lang w:val="nl-NL"/>
              </w:rPr>
            </w:pPr>
            <w:r w:rsidRPr="00F13638">
              <w:rPr>
                <w:rFonts w:ascii="Calibri" w:eastAsia="Times New Roman" w:hAnsi="Calibri" w:cs="Calibri"/>
                <w:color w:val="1A1A1A"/>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A8CA8B6" w14:textId="77777777" w:rsidR="004F74C6" w:rsidRPr="00F13638" w:rsidRDefault="004F74C6" w:rsidP="00F91146">
            <w:pPr>
              <w:spacing w:after="0" w:line="240" w:lineRule="auto"/>
              <w:rPr>
                <w:rFonts w:ascii="Calibri" w:eastAsia="Times New Roman" w:hAnsi="Calibri" w:cs="Calibri"/>
                <w:color w:val="1A1A1A"/>
                <w:sz w:val="20"/>
                <w:szCs w:val="20"/>
                <w:lang w:val="nl-NL"/>
              </w:rPr>
            </w:pPr>
            <w:r w:rsidRPr="00F13638">
              <w:rPr>
                <w:rFonts w:ascii="Calibri" w:eastAsia="Times New Roman" w:hAnsi="Calibri" w:cs="Calibri"/>
                <w:color w:val="1A1A1A"/>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5131121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P-SIA yang telah dilakukan oleh </w:t>
            </w:r>
            <w:r>
              <w:rPr>
                <w:rFonts w:ascii="Calibri" w:eastAsia="Times New Roman" w:hAnsi="Calibri" w:cs="Calibri"/>
                <w:color w:val="000000"/>
                <w:sz w:val="20"/>
                <w:szCs w:val="20"/>
              </w:rPr>
              <w:t xml:space="preserve">CV. Deco </w:t>
            </w:r>
            <w:r w:rsidRPr="007631E5">
              <w:rPr>
                <w:rFonts w:ascii="Calibri" w:eastAsia="Times New Roman" w:hAnsi="Calibri" w:cs="Calibri"/>
                <w:color w:val="000000"/>
                <w:sz w:val="20"/>
                <w:szCs w:val="20"/>
              </w:rPr>
              <w:t>berkaitan dengan Resolusi konflik</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28F5970"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terdapat hasil kajian </w:t>
            </w:r>
            <w:r w:rsidRPr="007631E5">
              <w:rPr>
                <w:rFonts w:ascii="Calibri" w:eastAsia="Times New Roman" w:hAnsi="Calibri" w:cs="Calibri"/>
                <w:color w:val="000000"/>
                <w:sz w:val="20"/>
                <w:szCs w:val="20"/>
              </w:rPr>
              <w:t>P-SIA</w:t>
            </w:r>
            <w:r>
              <w:rPr>
                <w:rFonts w:ascii="Calibri" w:eastAsia="Times New Roman" w:hAnsi="Calibri" w:cs="Calibri"/>
                <w:color w:val="000000"/>
                <w:sz w:val="20"/>
                <w:szCs w:val="20"/>
              </w:rPr>
              <w:t>.</w:t>
            </w:r>
          </w:p>
          <w:p w14:paraId="3067052A"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belum terdapat konflik.</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7B3DF02D"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Done</w:t>
            </w:r>
          </w:p>
        </w:tc>
      </w:tr>
      <w:tr w:rsidR="004F74C6" w:rsidRPr="007631E5" w14:paraId="37036467"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A178E3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4B7B1F1"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1092" w:type="dxa"/>
            <w:vMerge/>
            <w:tcBorders>
              <w:top w:val="nil"/>
              <w:left w:val="single" w:sz="4" w:space="0" w:color="auto"/>
              <w:bottom w:val="single" w:sz="4" w:space="0" w:color="auto"/>
              <w:right w:val="single" w:sz="4" w:space="0" w:color="auto"/>
            </w:tcBorders>
            <w:hideMark/>
          </w:tcPr>
          <w:p w14:paraId="36323BD9"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hideMark/>
          </w:tcPr>
          <w:p w14:paraId="402ED0BE"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hideMark/>
          </w:tcPr>
          <w:p w14:paraId="5F0AEBDA"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2864" w:type="dxa"/>
            <w:vMerge/>
            <w:tcBorders>
              <w:top w:val="nil"/>
              <w:left w:val="single" w:sz="4" w:space="0" w:color="auto"/>
              <w:bottom w:val="single" w:sz="4" w:space="0" w:color="auto"/>
              <w:right w:val="single" w:sz="4" w:space="0" w:color="auto"/>
            </w:tcBorders>
            <w:hideMark/>
          </w:tcPr>
          <w:p w14:paraId="4106FA7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3C2784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68CEA40"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9F6AC05"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182FA46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76C1D25C"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04B00B50"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0AEA126"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6692BA2"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3BBBD75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3042122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71C0512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E2D1280" w14:textId="77777777" w:rsidTr="00F91146">
        <w:trPr>
          <w:trHeight w:val="1455"/>
        </w:trPr>
        <w:tc>
          <w:tcPr>
            <w:tcW w:w="2137" w:type="dxa"/>
            <w:vMerge/>
            <w:tcBorders>
              <w:top w:val="nil"/>
              <w:left w:val="single" w:sz="4" w:space="0" w:color="auto"/>
              <w:bottom w:val="single" w:sz="4" w:space="0" w:color="auto"/>
              <w:right w:val="single" w:sz="4" w:space="0" w:color="auto"/>
            </w:tcBorders>
            <w:vAlign w:val="center"/>
            <w:hideMark/>
          </w:tcPr>
          <w:p w14:paraId="07322E1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2B1EB59F"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542A4E02"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5FF73DF"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640D2759"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67AB6C8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36705AA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0F52950F"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4DF7BF2" w14:textId="77777777" w:rsidTr="00F91146">
        <w:trPr>
          <w:trHeight w:val="1320"/>
        </w:trPr>
        <w:tc>
          <w:tcPr>
            <w:tcW w:w="2137" w:type="dxa"/>
            <w:vMerge/>
            <w:tcBorders>
              <w:top w:val="nil"/>
              <w:left w:val="single" w:sz="4" w:space="0" w:color="auto"/>
              <w:bottom w:val="single" w:sz="4" w:space="0" w:color="auto"/>
              <w:right w:val="single" w:sz="4" w:space="0" w:color="auto"/>
            </w:tcBorders>
            <w:vAlign w:val="center"/>
            <w:hideMark/>
          </w:tcPr>
          <w:p w14:paraId="522B9F3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6E884F1B"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7E4FB33E"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529C5C37"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538A8C36"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0531D27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P-SIA yang telah dilakukan oleh </w:t>
            </w:r>
            <w:r>
              <w:rPr>
                <w:rFonts w:ascii="Calibri" w:eastAsia="Times New Roman" w:hAnsi="Calibri" w:cs="Calibri"/>
                <w:color w:val="000000"/>
                <w:sz w:val="20"/>
                <w:szCs w:val="20"/>
              </w:rPr>
              <w:t xml:space="preserve">CV. Deco </w:t>
            </w:r>
            <w:r w:rsidRPr="007631E5">
              <w:rPr>
                <w:rFonts w:ascii="Calibri" w:eastAsia="Times New Roman" w:hAnsi="Calibri" w:cs="Calibri"/>
                <w:color w:val="000000"/>
                <w:sz w:val="20"/>
                <w:szCs w:val="20"/>
              </w:rPr>
              <w:t>berkaitan dengan Resolusi konflik</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3646A82"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Terdapat </w:t>
            </w:r>
            <w:r w:rsidRPr="007631E5">
              <w:rPr>
                <w:rFonts w:ascii="Calibri" w:eastAsia="Times New Roman" w:hAnsi="Calibri" w:cs="Calibri"/>
                <w:color w:val="000000"/>
                <w:sz w:val="20"/>
                <w:szCs w:val="20"/>
              </w:rPr>
              <w:t>hasil kajian P-SIA</w:t>
            </w:r>
          </w:p>
          <w:p w14:paraId="1E56F56A"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belum terdapat konflik.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0911A479"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Done</w:t>
            </w:r>
          </w:p>
        </w:tc>
      </w:tr>
      <w:tr w:rsidR="004F74C6" w:rsidRPr="007631E5" w14:paraId="20E6014E"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0CA2990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54D67305"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420764DA"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30B4D776"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24BAA2A9" w14:textId="77777777" w:rsidR="004F74C6" w:rsidRPr="007631E5" w:rsidRDefault="004F74C6" w:rsidP="00F91146">
            <w:pPr>
              <w:spacing w:after="0" w:line="240" w:lineRule="auto"/>
              <w:rPr>
                <w:rFonts w:ascii="Calibri" w:eastAsia="Times New Roman" w:hAnsi="Calibri" w:cs="Calibri"/>
                <w:color w:val="1A1A1A"/>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26FEEA3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1C6CEC8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19BA734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B2CD017" w14:textId="77777777" w:rsidTr="00F91146">
        <w:trPr>
          <w:trHeight w:val="605"/>
        </w:trPr>
        <w:tc>
          <w:tcPr>
            <w:tcW w:w="45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CCC6E2"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 xml:space="preserve">Kriteria 3.3.  Transparansi dalam menyediakan kesempatan kerja didalam masyarakat </w:t>
            </w:r>
            <w:r>
              <w:rPr>
                <w:rFonts w:ascii="Calibri" w:eastAsia="Times New Roman" w:hAnsi="Calibri" w:cs="Calibri"/>
                <w:b/>
                <w:bCs/>
                <w:color w:val="000000"/>
                <w:sz w:val="20"/>
                <w:szCs w:val="20"/>
              </w:rPr>
              <w:t>local</w:t>
            </w:r>
          </w:p>
        </w:tc>
        <w:tc>
          <w:tcPr>
            <w:tcW w:w="1092" w:type="dxa"/>
            <w:tcBorders>
              <w:top w:val="nil"/>
              <w:left w:val="nil"/>
              <w:bottom w:val="single" w:sz="4" w:space="0" w:color="auto"/>
              <w:right w:val="single" w:sz="4" w:space="0" w:color="auto"/>
            </w:tcBorders>
            <w:shd w:val="clear" w:color="auto" w:fill="auto"/>
            <w:vAlign w:val="center"/>
            <w:hideMark/>
          </w:tcPr>
          <w:p w14:paraId="74F692C2" w14:textId="77777777" w:rsidR="004F74C6" w:rsidRPr="007631E5" w:rsidRDefault="004F74C6" w:rsidP="00F91146">
            <w:pPr>
              <w:spacing w:after="0" w:line="240" w:lineRule="auto"/>
              <w:rPr>
                <w:rFonts w:ascii="Calibri" w:eastAsia="Times New Roman" w:hAnsi="Calibri" w:cs="Calibri"/>
                <w:color w:val="1A1A1A"/>
                <w:sz w:val="20"/>
                <w:szCs w:val="20"/>
              </w:rPr>
            </w:pPr>
            <w:r w:rsidRPr="007631E5">
              <w:rPr>
                <w:rFonts w:ascii="Calibri" w:eastAsia="Times New Roman" w:hAnsi="Calibri" w:cs="Calibri"/>
                <w:color w:val="1A1A1A"/>
                <w:sz w:val="20"/>
                <w:szCs w:val="20"/>
              </w:rPr>
              <w:t> </w:t>
            </w:r>
          </w:p>
        </w:tc>
        <w:tc>
          <w:tcPr>
            <w:tcW w:w="473" w:type="dxa"/>
            <w:tcBorders>
              <w:top w:val="nil"/>
              <w:left w:val="nil"/>
              <w:bottom w:val="single" w:sz="4" w:space="0" w:color="auto"/>
              <w:right w:val="single" w:sz="4" w:space="0" w:color="auto"/>
            </w:tcBorders>
            <w:shd w:val="clear" w:color="auto" w:fill="auto"/>
            <w:vAlign w:val="center"/>
            <w:hideMark/>
          </w:tcPr>
          <w:p w14:paraId="32690155" w14:textId="77777777" w:rsidR="004F74C6" w:rsidRPr="007631E5" w:rsidRDefault="004F74C6" w:rsidP="00F91146">
            <w:pPr>
              <w:spacing w:after="0" w:line="240" w:lineRule="auto"/>
              <w:rPr>
                <w:rFonts w:ascii="Calibri" w:eastAsia="Times New Roman" w:hAnsi="Calibri" w:cs="Calibri"/>
                <w:color w:val="1A1A1A"/>
                <w:sz w:val="20"/>
                <w:szCs w:val="20"/>
              </w:rPr>
            </w:pPr>
            <w:r w:rsidRPr="007631E5">
              <w:rPr>
                <w:rFonts w:ascii="Calibri" w:eastAsia="Times New Roman" w:hAnsi="Calibri" w:cs="Calibri"/>
                <w:color w:val="1A1A1A"/>
                <w:sz w:val="20"/>
                <w:szCs w:val="20"/>
              </w:rPr>
              <w:t> </w:t>
            </w:r>
          </w:p>
        </w:tc>
        <w:tc>
          <w:tcPr>
            <w:tcW w:w="473" w:type="dxa"/>
            <w:tcBorders>
              <w:top w:val="nil"/>
              <w:left w:val="nil"/>
              <w:bottom w:val="single" w:sz="4" w:space="0" w:color="auto"/>
              <w:right w:val="single" w:sz="4" w:space="0" w:color="auto"/>
            </w:tcBorders>
            <w:shd w:val="clear" w:color="auto" w:fill="auto"/>
            <w:vAlign w:val="center"/>
            <w:hideMark/>
          </w:tcPr>
          <w:p w14:paraId="0164E03E" w14:textId="77777777" w:rsidR="004F74C6" w:rsidRPr="007631E5" w:rsidRDefault="004F74C6" w:rsidP="00F91146">
            <w:pPr>
              <w:spacing w:after="0" w:line="240" w:lineRule="auto"/>
              <w:rPr>
                <w:rFonts w:ascii="Calibri" w:eastAsia="Times New Roman" w:hAnsi="Calibri" w:cs="Calibri"/>
                <w:color w:val="1A1A1A"/>
                <w:sz w:val="20"/>
                <w:szCs w:val="20"/>
              </w:rPr>
            </w:pPr>
            <w:r w:rsidRPr="007631E5">
              <w:rPr>
                <w:rFonts w:ascii="Calibri" w:eastAsia="Times New Roman" w:hAnsi="Calibri" w:cs="Calibri"/>
                <w:color w:val="1A1A1A"/>
                <w:sz w:val="20"/>
                <w:szCs w:val="20"/>
              </w:rPr>
              <w:t> </w:t>
            </w:r>
          </w:p>
        </w:tc>
        <w:tc>
          <w:tcPr>
            <w:tcW w:w="2864" w:type="dxa"/>
            <w:tcBorders>
              <w:top w:val="nil"/>
              <w:left w:val="nil"/>
              <w:bottom w:val="single" w:sz="4" w:space="0" w:color="auto"/>
              <w:right w:val="single" w:sz="4" w:space="0" w:color="auto"/>
            </w:tcBorders>
            <w:shd w:val="clear" w:color="auto" w:fill="auto"/>
            <w:hideMark/>
          </w:tcPr>
          <w:p w14:paraId="15FB4D25" w14:textId="77777777" w:rsidR="004F74C6" w:rsidRPr="007631E5" w:rsidRDefault="004F74C6" w:rsidP="00F91146">
            <w:pPr>
              <w:spacing w:after="0" w:line="240" w:lineRule="auto"/>
              <w:rPr>
                <w:rFonts w:ascii="Calibri" w:eastAsia="Times New Roman" w:hAnsi="Calibri" w:cs="Calibri"/>
                <w:color w:val="1A1A1A"/>
                <w:sz w:val="20"/>
                <w:szCs w:val="20"/>
              </w:rPr>
            </w:pPr>
            <w:r w:rsidRPr="007631E5">
              <w:rPr>
                <w:rFonts w:ascii="Calibri" w:eastAsia="Times New Roman" w:hAnsi="Calibri" w:cs="Calibri"/>
                <w:color w:val="1A1A1A"/>
                <w:sz w:val="20"/>
                <w:szCs w:val="20"/>
              </w:rPr>
              <w:t> </w:t>
            </w:r>
          </w:p>
        </w:tc>
        <w:tc>
          <w:tcPr>
            <w:tcW w:w="2286" w:type="dxa"/>
            <w:tcBorders>
              <w:top w:val="nil"/>
              <w:left w:val="nil"/>
              <w:bottom w:val="single" w:sz="4" w:space="0" w:color="auto"/>
              <w:right w:val="single" w:sz="4" w:space="0" w:color="auto"/>
            </w:tcBorders>
            <w:shd w:val="clear" w:color="auto" w:fill="auto"/>
            <w:hideMark/>
          </w:tcPr>
          <w:p w14:paraId="64CB34C5" w14:textId="77777777" w:rsidR="004F74C6" w:rsidRPr="007631E5" w:rsidRDefault="004F74C6" w:rsidP="00F91146">
            <w:pPr>
              <w:spacing w:after="0" w:line="240" w:lineRule="auto"/>
              <w:rPr>
                <w:rFonts w:ascii="Calibri" w:eastAsia="Times New Roman" w:hAnsi="Calibri" w:cs="Calibri"/>
                <w:color w:val="1A1A1A"/>
                <w:sz w:val="20"/>
                <w:szCs w:val="20"/>
              </w:rPr>
            </w:pPr>
            <w:r w:rsidRPr="007631E5">
              <w:rPr>
                <w:rFonts w:ascii="Calibri" w:eastAsia="Times New Roman" w:hAnsi="Calibri" w:cs="Calibri"/>
                <w:color w:val="1A1A1A"/>
                <w:sz w:val="20"/>
                <w:szCs w:val="20"/>
              </w:rPr>
              <w:t> </w:t>
            </w:r>
          </w:p>
        </w:tc>
        <w:tc>
          <w:tcPr>
            <w:tcW w:w="2173" w:type="dxa"/>
            <w:tcBorders>
              <w:top w:val="nil"/>
              <w:left w:val="nil"/>
              <w:bottom w:val="single" w:sz="4" w:space="0" w:color="auto"/>
              <w:right w:val="single" w:sz="4" w:space="0" w:color="auto"/>
            </w:tcBorders>
            <w:shd w:val="clear" w:color="auto" w:fill="auto"/>
            <w:hideMark/>
          </w:tcPr>
          <w:p w14:paraId="62B454F9" w14:textId="77777777" w:rsidR="004F74C6" w:rsidRPr="007631E5" w:rsidRDefault="004F74C6" w:rsidP="00F91146">
            <w:pPr>
              <w:spacing w:after="0" w:line="240" w:lineRule="auto"/>
              <w:rPr>
                <w:rFonts w:ascii="Calibri" w:eastAsia="Times New Roman" w:hAnsi="Calibri" w:cs="Calibri"/>
                <w:color w:val="1A1A1A"/>
                <w:sz w:val="20"/>
                <w:szCs w:val="20"/>
              </w:rPr>
            </w:pPr>
            <w:r w:rsidRPr="007631E5">
              <w:rPr>
                <w:rFonts w:ascii="Calibri" w:eastAsia="Times New Roman" w:hAnsi="Calibri" w:cs="Calibri"/>
                <w:color w:val="1A1A1A"/>
                <w:sz w:val="20"/>
                <w:szCs w:val="20"/>
              </w:rPr>
              <w:t> </w:t>
            </w:r>
          </w:p>
        </w:tc>
      </w:tr>
      <w:tr w:rsidR="004F74C6" w:rsidRPr="007631E5" w14:paraId="51AF3442"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000000" w:fill="FFFFFF"/>
            <w:noWrap/>
            <w:hideMark/>
          </w:tcPr>
          <w:p w14:paraId="4137D0F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3.3.1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15580F3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Pemilik tambak harus mendokumentasikan bukti iklan yang ditujukan untuk pekerja yang bisa mengakkses tambak dalam 1 hari perjalanan dan pekerja yang tidak dapat melakukan perjalanan ke dan dari rumah setiap hari.</w:t>
            </w:r>
          </w:p>
        </w:tc>
        <w:tc>
          <w:tcPr>
            <w:tcW w:w="1092" w:type="dxa"/>
            <w:vMerge w:val="restart"/>
            <w:tcBorders>
              <w:top w:val="nil"/>
              <w:left w:val="single" w:sz="4" w:space="0" w:color="auto"/>
              <w:bottom w:val="single" w:sz="4" w:space="0" w:color="auto"/>
              <w:right w:val="single" w:sz="4" w:space="0" w:color="auto"/>
            </w:tcBorders>
            <w:shd w:val="clear" w:color="000000" w:fill="FFFFFF"/>
            <w:hideMark/>
          </w:tcPr>
          <w:p w14:paraId="6E4D4E8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26CA9A2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4589005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000000" w:fill="FFFFFF"/>
            <w:hideMark/>
          </w:tcPr>
          <w:p w14:paraId="33DE131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P-SIA yang telah dilakukan oleh </w:t>
            </w:r>
            <w:r>
              <w:rPr>
                <w:rFonts w:ascii="Calibri" w:eastAsia="Times New Roman" w:hAnsi="Calibri" w:cs="Calibri"/>
                <w:color w:val="000000"/>
                <w:sz w:val="20"/>
                <w:szCs w:val="20"/>
              </w:rPr>
              <w:t xml:space="preserve">CV. Deco </w:t>
            </w:r>
            <w:r w:rsidRPr="007631E5">
              <w:rPr>
                <w:rFonts w:ascii="Calibri" w:eastAsia="Times New Roman" w:hAnsi="Calibri" w:cs="Calibri"/>
                <w:color w:val="000000"/>
                <w:sz w:val="20"/>
                <w:szCs w:val="20"/>
              </w:rPr>
              <w:t>berkaitan dengan Pekerja</w:t>
            </w:r>
          </w:p>
        </w:tc>
        <w:tc>
          <w:tcPr>
            <w:tcW w:w="2286" w:type="dxa"/>
            <w:vMerge w:val="restart"/>
            <w:tcBorders>
              <w:top w:val="nil"/>
              <w:left w:val="single" w:sz="4" w:space="0" w:color="auto"/>
              <w:bottom w:val="single" w:sz="4" w:space="0" w:color="auto"/>
              <w:right w:val="single" w:sz="4" w:space="0" w:color="auto"/>
            </w:tcBorders>
            <w:shd w:val="clear" w:color="000000" w:fill="FFFFFF"/>
            <w:hideMark/>
          </w:tcPr>
          <w:p w14:paraId="698E65BD"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terdapat </w:t>
            </w:r>
            <w:r w:rsidRPr="007631E5">
              <w:rPr>
                <w:rFonts w:ascii="Calibri" w:eastAsia="Times New Roman" w:hAnsi="Calibri" w:cs="Calibri"/>
                <w:color w:val="000000"/>
                <w:sz w:val="20"/>
                <w:szCs w:val="20"/>
              </w:rPr>
              <w:t>hasil kajian P-SIA</w:t>
            </w:r>
          </w:p>
          <w:p w14:paraId="16E1F973"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rata – rata petambak merupakan orang lokal.</w:t>
            </w:r>
          </w:p>
          <w:p w14:paraId="762B78EE" w14:textId="77777777" w:rsidR="004F74C6" w:rsidRDefault="004F74C6" w:rsidP="00F91146">
            <w:pPr>
              <w:spacing w:after="0" w:line="240" w:lineRule="auto"/>
              <w:rPr>
                <w:rFonts w:ascii="Calibri" w:eastAsia="Times New Roman" w:hAnsi="Calibri" w:cs="Calibri"/>
                <w:color w:val="000000"/>
                <w:sz w:val="20"/>
                <w:szCs w:val="20"/>
              </w:rPr>
            </w:pPr>
          </w:p>
          <w:p w14:paraId="7CCB3F96"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Form unt</w:t>
            </w:r>
            <w:r>
              <w:rPr>
                <w:rFonts w:ascii="Calibri" w:eastAsia="Times New Roman" w:hAnsi="Calibri" w:cs="Calibri"/>
                <w:color w:val="000000"/>
                <w:sz w:val="20"/>
                <w:szCs w:val="20"/>
              </w:rPr>
              <w:t>uk rekruitmen anggota tersedia.</w:t>
            </w:r>
          </w:p>
          <w:p w14:paraId="1C536AE2"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H. Tantang, mitra PT. Bomar memiliki 7 pekerja tambak, yang semuanya merupakan warga lokal.</w:t>
            </w:r>
          </w:p>
        </w:tc>
        <w:tc>
          <w:tcPr>
            <w:tcW w:w="2173" w:type="dxa"/>
            <w:vMerge w:val="restart"/>
            <w:tcBorders>
              <w:top w:val="nil"/>
              <w:left w:val="single" w:sz="4" w:space="0" w:color="auto"/>
              <w:bottom w:val="single" w:sz="4" w:space="0" w:color="auto"/>
              <w:right w:val="single" w:sz="4" w:space="0" w:color="auto"/>
            </w:tcBorders>
            <w:shd w:val="clear" w:color="000000" w:fill="FFFFFF"/>
          </w:tcPr>
          <w:p w14:paraId="473830A6"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Done</w:t>
            </w:r>
          </w:p>
        </w:tc>
      </w:tr>
      <w:tr w:rsidR="004F74C6" w:rsidRPr="007631E5" w14:paraId="302D63A9" w14:textId="77777777" w:rsidTr="00F91146">
        <w:trPr>
          <w:trHeight w:val="2340"/>
        </w:trPr>
        <w:tc>
          <w:tcPr>
            <w:tcW w:w="2137" w:type="dxa"/>
            <w:vMerge/>
            <w:tcBorders>
              <w:top w:val="nil"/>
              <w:left w:val="single" w:sz="4" w:space="0" w:color="auto"/>
              <w:bottom w:val="single" w:sz="4" w:space="0" w:color="auto"/>
              <w:right w:val="single" w:sz="4" w:space="0" w:color="auto"/>
            </w:tcBorders>
            <w:vAlign w:val="center"/>
            <w:hideMark/>
          </w:tcPr>
          <w:p w14:paraId="4974ADA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1C36CC2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7D4341B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183C2CB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578C6DC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415C4A7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0CA111D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tcPr>
          <w:p w14:paraId="1A364CCF"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A333370" w14:textId="77777777" w:rsidTr="00F91146">
        <w:trPr>
          <w:trHeight w:val="169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585528A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3.3.2</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56057BD6"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Rekruitmen dilakukan sesuai dengan lowongan pekerjaan yang tersedia, dan berdasarkan profil dan kemampuan pekerja (keterampilan, pengalaman sesuai CV)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B6CB38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4304CBD"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BFCAA74"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3723FC0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P-SIA yang telah dilakukan oleh </w:t>
            </w:r>
            <w:r>
              <w:rPr>
                <w:rFonts w:ascii="Calibri" w:eastAsia="Times New Roman" w:hAnsi="Calibri" w:cs="Calibri"/>
                <w:color w:val="000000"/>
                <w:sz w:val="20"/>
                <w:szCs w:val="20"/>
              </w:rPr>
              <w:t xml:space="preserve">CV. Deco yang </w:t>
            </w:r>
            <w:r w:rsidRPr="007631E5">
              <w:rPr>
                <w:rFonts w:ascii="Calibri" w:eastAsia="Times New Roman" w:hAnsi="Calibri" w:cs="Calibri"/>
                <w:color w:val="000000"/>
                <w:sz w:val="20"/>
                <w:szCs w:val="20"/>
              </w:rPr>
              <w:t>berkaitan dengan Pekerja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7A889B37"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 xml:space="preserve">terdapat dalam kajian pSIA. </w:t>
            </w:r>
          </w:p>
          <w:p w14:paraId="65B784CA"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terdapat profil pekerja.</w:t>
            </w:r>
          </w:p>
          <w:p w14:paraId="4C6E244E" w14:textId="77777777" w:rsidR="004F74C6" w:rsidRDefault="004F74C6" w:rsidP="00F91146">
            <w:pPr>
              <w:spacing w:after="0" w:line="240" w:lineRule="auto"/>
              <w:rPr>
                <w:rFonts w:ascii="Calibri" w:eastAsia="Times New Roman" w:hAnsi="Calibri" w:cs="Calibri"/>
                <w:color w:val="000000"/>
                <w:sz w:val="20"/>
                <w:szCs w:val="20"/>
              </w:rPr>
            </w:pPr>
          </w:p>
          <w:p w14:paraId="3873A5E5"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Pr="007631E5">
              <w:rPr>
                <w:rFonts w:ascii="Calibri" w:eastAsia="Times New Roman" w:hAnsi="Calibri" w:cs="Calibri"/>
                <w:color w:val="000000"/>
                <w:sz w:val="20"/>
                <w:szCs w:val="20"/>
              </w:rPr>
              <w:t>- Form unt</w:t>
            </w:r>
            <w:r>
              <w:rPr>
                <w:rFonts w:ascii="Calibri" w:eastAsia="Times New Roman" w:hAnsi="Calibri" w:cs="Calibri"/>
                <w:color w:val="000000"/>
                <w:sz w:val="20"/>
                <w:szCs w:val="20"/>
              </w:rPr>
              <w:t>uk rekruitmen anggota tersedia.</w:t>
            </w:r>
          </w:p>
          <w:p w14:paraId="47B008B3"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H. Tantang, mitra PT. Bomar memiliki 10 pekerja tambak, yang semuanya merupakan warga lokal.</w:t>
            </w:r>
          </w:p>
        </w:tc>
        <w:tc>
          <w:tcPr>
            <w:tcW w:w="2173" w:type="dxa"/>
            <w:vMerge w:val="restart"/>
            <w:tcBorders>
              <w:top w:val="nil"/>
              <w:left w:val="single" w:sz="4" w:space="0" w:color="auto"/>
              <w:bottom w:val="single" w:sz="4" w:space="0" w:color="auto"/>
              <w:right w:val="single" w:sz="4" w:space="0" w:color="auto"/>
            </w:tcBorders>
            <w:shd w:val="clear" w:color="auto" w:fill="auto"/>
          </w:tcPr>
          <w:p w14:paraId="474A91F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Done</w:t>
            </w:r>
            <w:r w:rsidRPr="007631E5">
              <w:rPr>
                <w:rFonts w:ascii="Calibri" w:eastAsia="Times New Roman" w:hAnsi="Calibri" w:cs="Calibri"/>
                <w:color w:val="000000"/>
                <w:sz w:val="20"/>
                <w:szCs w:val="20"/>
              </w:rPr>
              <w:t xml:space="preserve"> </w:t>
            </w:r>
          </w:p>
          <w:p w14:paraId="12CDBF5E"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8AB7AFC"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19495C0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E5C5AA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280D7D0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88315C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7E7DDD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535894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1E0F17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tcPr>
          <w:p w14:paraId="7D9B44C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C68F7DC" w14:textId="77777777" w:rsidTr="00F91146">
        <w:trPr>
          <w:trHeight w:val="510"/>
        </w:trPr>
        <w:tc>
          <w:tcPr>
            <w:tcW w:w="2137" w:type="dxa"/>
            <w:vMerge/>
            <w:tcBorders>
              <w:top w:val="nil"/>
              <w:left w:val="single" w:sz="4" w:space="0" w:color="auto"/>
              <w:bottom w:val="single" w:sz="4" w:space="0" w:color="auto"/>
              <w:right w:val="single" w:sz="4" w:space="0" w:color="auto"/>
            </w:tcBorders>
            <w:hideMark/>
          </w:tcPr>
          <w:p w14:paraId="759A01F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04A5A9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2F812DA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9C0B29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08F0AD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A9EB8D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626ADF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tcPr>
          <w:p w14:paraId="54EC6845"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1463D75E"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000000" w:fill="FFFFFF"/>
            <w:noWrap/>
            <w:hideMark/>
          </w:tcPr>
          <w:p w14:paraId="31F96FC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3.4.1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4941789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Tersedia Kontrak Kerja</w:t>
            </w:r>
          </w:p>
        </w:tc>
        <w:tc>
          <w:tcPr>
            <w:tcW w:w="1092" w:type="dxa"/>
            <w:vMerge w:val="restart"/>
            <w:tcBorders>
              <w:top w:val="nil"/>
              <w:left w:val="single" w:sz="4" w:space="0" w:color="auto"/>
              <w:bottom w:val="single" w:sz="4" w:space="0" w:color="auto"/>
              <w:right w:val="single" w:sz="4" w:space="0" w:color="auto"/>
            </w:tcBorders>
            <w:shd w:val="clear" w:color="000000" w:fill="FFFFFF"/>
            <w:hideMark/>
          </w:tcPr>
          <w:p w14:paraId="6FBAF54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726114E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116D1B2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000000" w:fill="FFFFFF"/>
            <w:hideMark/>
          </w:tcPr>
          <w:p w14:paraId="21B834B0"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P-SIA yang telah </w:t>
            </w:r>
            <w:r w:rsidRPr="007631E5">
              <w:rPr>
                <w:rFonts w:ascii="Calibri" w:eastAsia="Times New Roman" w:hAnsi="Calibri" w:cs="Calibri"/>
                <w:color w:val="000000"/>
                <w:sz w:val="20"/>
                <w:szCs w:val="20"/>
              </w:rPr>
              <w:lastRenderedPageBreak/>
              <w:t xml:space="preserve">dilakukan oleh </w:t>
            </w:r>
            <w:r>
              <w:rPr>
                <w:rFonts w:ascii="Calibri" w:eastAsia="Times New Roman" w:hAnsi="Calibri" w:cs="Calibri"/>
                <w:color w:val="000000"/>
                <w:sz w:val="20"/>
                <w:szCs w:val="20"/>
              </w:rPr>
              <w:t xml:space="preserve">CV. Deco </w:t>
            </w:r>
            <w:r w:rsidRPr="007631E5">
              <w:rPr>
                <w:rFonts w:ascii="Calibri" w:eastAsia="Times New Roman" w:hAnsi="Calibri" w:cs="Calibri"/>
                <w:color w:val="000000"/>
                <w:sz w:val="20"/>
                <w:szCs w:val="20"/>
              </w:rPr>
              <w:t>berkaitan dengan Pekerja</w:t>
            </w:r>
          </w:p>
          <w:p w14:paraId="32CA0547" w14:textId="77777777" w:rsidR="004F74C6" w:rsidRDefault="004F74C6" w:rsidP="00F91146">
            <w:pPr>
              <w:spacing w:after="0" w:line="240" w:lineRule="auto"/>
              <w:rPr>
                <w:rFonts w:ascii="Calibri" w:eastAsia="Times New Roman" w:hAnsi="Calibri" w:cs="Calibri"/>
                <w:color w:val="000000"/>
                <w:sz w:val="20"/>
                <w:szCs w:val="20"/>
              </w:rPr>
            </w:pPr>
          </w:p>
          <w:p w14:paraId="0B393742" w14:textId="77777777" w:rsidR="004F74C6" w:rsidRDefault="004F74C6" w:rsidP="00F91146">
            <w:pPr>
              <w:spacing w:after="0" w:line="240" w:lineRule="auto"/>
              <w:rPr>
                <w:rFonts w:ascii="Calibri" w:eastAsia="Times New Roman" w:hAnsi="Calibri" w:cs="Calibri"/>
                <w:color w:val="000000"/>
                <w:sz w:val="20"/>
                <w:szCs w:val="20"/>
              </w:rPr>
            </w:pPr>
          </w:p>
          <w:p w14:paraId="2D0996E0" w14:textId="77777777" w:rsidR="004F74C6" w:rsidRDefault="004F74C6" w:rsidP="00F91146">
            <w:pPr>
              <w:spacing w:after="0" w:line="240" w:lineRule="auto"/>
              <w:rPr>
                <w:rFonts w:ascii="Calibri" w:eastAsia="Times New Roman" w:hAnsi="Calibri" w:cs="Calibri"/>
                <w:color w:val="000000"/>
                <w:sz w:val="20"/>
                <w:szCs w:val="20"/>
              </w:rPr>
            </w:pPr>
          </w:p>
          <w:p w14:paraId="63EDD62E" w14:textId="77777777" w:rsidR="004F74C6" w:rsidRDefault="004F74C6" w:rsidP="00F91146">
            <w:pPr>
              <w:spacing w:after="0" w:line="240" w:lineRule="auto"/>
              <w:rPr>
                <w:rFonts w:ascii="Calibri" w:eastAsia="Times New Roman" w:hAnsi="Calibri" w:cs="Calibri"/>
                <w:color w:val="000000"/>
                <w:sz w:val="20"/>
                <w:szCs w:val="20"/>
              </w:rPr>
            </w:pPr>
          </w:p>
          <w:p w14:paraId="363E9581" w14:textId="77777777" w:rsidR="004F74C6" w:rsidRDefault="004F74C6" w:rsidP="00F91146">
            <w:pPr>
              <w:spacing w:after="0" w:line="240" w:lineRule="auto"/>
              <w:rPr>
                <w:rFonts w:ascii="Calibri" w:eastAsia="Times New Roman" w:hAnsi="Calibri" w:cs="Calibri"/>
                <w:color w:val="000000"/>
                <w:sz w:val="20"/>
                <w:szCs w:val="20"/>
              </w:rPr>
            </w:pPr>
          </w:p>
          <w:p w14:paraId="19FA33D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val="restart"/>
            <w:tcBorders>
              <w:top w:val="nil"/>
              <w:left w:val="single" w:sz="4" w:space="0" w:color="auto"/>
              <w:bottom w:val="single" w:sz="4" w:space="0" w:color="000000"/>
              <w:right w:val="single" w:sz="4" w:space="0" w:color="auto"/>
            </w:tcBorders>
            <w:shd w:val="clear" w:color="000000" w:fill="FFFFFF"/>
            <w:hideMark/>
          </w:tcPr>
          <w:p w14:paraId="2EA32E2C"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 xml:space="preserve">- </w:t>
            </w:r>
            <w:r>
              <w:rPr>
                <w:rFonts w:ascii="Calibri" w:eastAsia="Times New Roman" w:hAnsi="Calibri" w:cs="Calibri"/>
                <w:color w:val="000000"/>
                <w:sz w:val="20"/>
                <w:szCs w:val="20"/>
              </w:rPr>
              <w:t>Terdapat</w:t>
            </w:r>
            <w:r w:rsidRPr="007631E5">
              <w:rPr>
                <w:rFonts w:ascii="Calibri" w:eastAsia="Times New Roman" w:hAnsi="Calibri" w:cs="Calibri"/>
                <w:color w:val="000000"/>
                <w:sz w:val="20"/>
                <w:szCs w:val="20"/>
              </w:rPr>
              <w:t xml:space="preserve"> hasil kajian P-SIA</w:t>
            </w:r>
          </w:p>
          <w:p w14:paraId="452F25E0"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 xml:space="preserve">- Tersedia dokumen perjanjian kerjasama antara PT. Bomar dengan mitra kerja di Pallameang. </w:t>
            </w:r>
          </w:p>
          <w:p w14:paraId="3CCCDEB0" w14:textId="77777777" w:rsidR="004F74C6" w:rsidRDefault="004F74C6" w:rsidP="00F91146">
            <w:pPr>
              <w:spacing w:after="0" w:line="240" w:lineRule="auto"/>
              <w:rPr>
                <w:rFonts w:ascii="Calibri" w:eastAsia="Times New Roman" w:hAnsi="Calibri" w:cs="Calibri"/>
                <w:color w:val="000000"/>
                <w:sz w:val="20"/>
                <w:szCs w:val="20"/>
              </w:rPr>
            </w:pPr>
          </w:p>
          <w:p w14:paraId="1A87D76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000000" w:fill="FFFFFF"/>
            <w:hideMark/>
          </w:tcPr>
          <w:p w14:paraId="685EB572"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lastRenderedPageBreak/>
              <w:t xml:space="preserve">Memastikan para mitra kerja memperoleh </w:t>
            </w:r>
            <w:r w:rsidRPr="00F13638">
              <w:rPr>
                <w:rFonts w:ascii="Calibri" w:eastAsia="Times New Roman" w:hAnsi="Calibri" w:cs="Calibri"/>
                <w:color w:val="000000"/>
                <w:sz w:val="20"/>
                <w:szCs w:val="20"/>
                <w:lang w:val="nl-NL"/>
              </w:rPr>
              <w:lastRenderedPageBreak/>
              <w:t xml:space="preserve">Salinan perjanjian kerjasama. </w:t>
            </w:r>
          </w:p>
        </w:tc>
      </w:tr>
      <w:tr w:rsidR="004F74C6" w:rsidRPr="00AE35B2" w14:paraId="2E31AC52" w14:textId="77777777" w:rsidTr="00F91146">
        <w:trPr>
          <w:trHeight w:val="1620"/>
        </w:trPr>
        <w:tc>
          <w:tcPr>
            <w:tcW w:w="2137" w:type="dxa"/>
            <w:vMerge/>
            <w:tcBorders>
              <w:top w:val="nil"/>
              <w:left w:val="single" w:sz="4" w:space="0" w:color="auto"/>
              <w:bottom w:val="single" w:sz="4" w:space="0" w:color="auto"/>
              <w:right w:val="single" w:sz="4" w:space="0" w:color="auto"/>
            </w:tcBorders>
            <w:hideMark/>
          </w:tcPr>
          <w:p w14:paraId="5549FBC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124CD7D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2900FEB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2638816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60C84A5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7ED8DF3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000000"/>
              <w:right w:val="single" w:sz="4" w:space="0" w:color="auto"/>
            </w:tcBorders>
            <w:hideMark/>
          </w:tcPr>
          <w:p w14:paraId="60F84B9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307907E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27881F76"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000000" w:fill="FFFFFF"/>
            <w:noWrap/>
            <w:hideMark/>
          </w:tcPr>
          <w:p w14:paraId="42AC997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3.4.2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288FFC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Ketentuan </w:t>
            </w:r>
            <w:r w:rsidRPr="007631E5">
              <w:rPr>
                <w:rFonts w:ascii="Calibri" w:eastAsia="Times New Roman" w:hAnsi="Calibri" w:cs="Calibri"/>
                <w:b/>
                <w:bCs/>
                <w:color w:val="000000"/>
                <w:sz w:val="20"/>
                <w:szCs w:val="20"/>
              </w:rPr>
              <w:t>Persyaratan</w:t>
            </w:r>
            <w:r w:rsidRPr="007631E5">
              <w:rPr>
                <w:rFonts w:ascii="Calibri" w:eastAsia="Times New Roman" w:hAnsi="Calibri" w:cs="Calibri"/>
                <w:color w:val="000000"/>
                <w:sz w:val="20"/>
                <w:szCs w:val="20"/>
              </w:rPr>
              <w:t xml:space="preserve"> Kontrak </w:t>
            </w:r>
          </w:p>
        </w:tc>
        <w:tc>
          <w:tcPr>
            <w:tcW w:w="1092" w:type="dxa"/>
            <w:vMerge w:val="restart"/>
            <w:tcBorders>
              <w:top w:val="nil"/>
              <w:left w:val="single" w:sz="4" w:space="0" w:color="auto"/>
              <w:bottom w:val="single" w:sz="4" w:space="0" w:color="auto"/>
              <w:right w:val="single" w:sz="4" w:space="0" w:color="auto"/>
            </w:tcBorders>
            <w:shd w:val="clear" w:color="000000" w:fill="FFFFFF"/>
            <w:hideMark/>
          </w:tcPr>
          <w:p w14:paraId="0CC8D44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0F83713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409A4BC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000000" w:fill="FFFFFF"/>
            <w:hideMark/>
          </w:tcPr>
          <w:p w14:paraId="7A58F49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P-SIA yang telah dilakukan oleh </w:t>
            </w:r>
            <w:r>
              <w:rPr>
                <w:rFonts w:ascii="Calibri" w:eastAsia="Times New Roman" w:hAnsi="Calibri" w:cs="Calibri"/>
                <w:color w:val="000000"/>
                <w:sz w:val="20"/>
                <w:szCs w:val="20"/>
              </w:rPr>
              <w:t>CV. Deco</w:t>
            </w:r>
            <w:r w:rsidRPr="007631E5">
              <w:rPr>
                <w:rFonts w:ascii="Calibri" w:eastAsia="Times New Roman" w:hAnsi="Calibri" w:cs="Calibri"/>
                <w:color w:val="000000"/>
                <w:sz w:val="20"/>
                <w:szCs w:val="20"/>
              </w:rPr>
              <w:t xml:space="preserve"> berkaitan dengan Pekerja</w:t>
            </w:r>
          </w:p>
        </w:tc>
        <w:tc>
          <w:tcPr>
            <w:tcW w:w="2286" w:type="dxa"/>
            <w:vMerge w:val="restart"/>
            <w:tcBorders>
              <w:top w:val="nil"/>
              <w:left w:val="single" w:sz="4" w:space="0" w:color="auto"/>
              <w:bottom w:val="single" w:sz="4" w:space="0" w:color="000000"/>
              <w:right w:val="single" w:sz="4" w:space="0" w:color="auto"/>
            </w:tcBorders>
            <w:shd w:val="clear" w:color="000000" w:fill="FFFFFF"/>
            <w:hideMark/>
          </w:tcPr>
          <w:p w14:paraId="41AD3281" w14:textId="77777777" w:rsidR="004F74C6" w:rsidRDefault="004F74C6" w:rsidP="00F91146">
            <w:pPr>
              <w:spacing w:after="0" w:line="240" w:lineRule="auto"/>
              <w:rPr>
                <w:rFonts w:ascii="Calibri" w:eastAsia="Times New Roman" w:hAnsi="Calibri" w:cs="Calibri"/>
                <w:color w:val="000000"/>
                <w:sz w:val="20"/>
                <w:szCs w:val="20"/>
              </w:rPr>
            </w:pPr>
            <w:r w:rsidRPr="00F13638">
              <w:rPr>
                <w:rFonts w:ascii="Calibri" w:eastAsia="Times New Roman" w:hAnsi="Calibri" w:cs="Calibri"/>
                <w:color w:val="000000"/>
                <w:sz w:val="20"/>
                <w:szCs w:val="20"/>
                <w:lang w:val="nl-NL"/>
              </w:rPr>
              <w:t xml:space="preserve">- menyediakan platform untuk perjanjian kerjasmaa antara PT. </w:t>
            </w:r>
            <w:r>
              <w:rPr>
                <w:rFonts w:ascii="Calibri" w:eastAsia="Times New Roman" w:hAnsi="Calibri" w:cs="Calibri"/>
                <w:color w:val="000000"/>
                <w:sz w:val="20"/>
                <w:szCs w:val="20"/>
              </w:rPr>
              <w:t xml:space="preserve">Bomar dengan mitra kerja di Pallameang. </w:t>
            </w:r>
          </w:p>
          <w:p w14:paraId="2C77684A"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p>
        </w:tc>
        <w:tc>
          <w:tcPr>
            <w:tcW w:w="2173" w:type="dxa"/>
            <w:vMerge w:val="restart"/>
            <w:tcBorders>
              <w:top w:val="nil"/>
              <w:left w:val="single" w:sz="4" w:space="0" w:color="auto"/>
              <w:bottom w:val="single" w:sz="4" w:space="0" w:color="auto"/>
              <w:right w:val="single" w:sz="4" w:space="0" w:color="auto"/>
            </w:tcBorders>
            <w:shd w:val="clear" w:color="000000" w:fill="FFFFFF"/>
            <w:hideMark/>
          </w:tcPr>
          <w:p w14:paraId="7BE8A82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Memastikan para mitra kerja memperoleh Salinan perjanjian kerjasama.</w:t>
            </w:r>
          </w:p>
        </w:tc>
      </w:tr>
      <w:tr w:rsidR="004F74C6" w:rsidRPr="00AE35B2" w14:paraId="519167E5" w14:textId="77777777" w:rsidTr="00F91146">
        <w:trPr>
          <w:trHeight w:val="1380"/>
        </w:trPr>
        <w:tc>
          <w:tcPr>
            <w:tcW w:w="2137" w:type="dxa"/>
            <w:vMerge/>
            <w:tcBorders>
              <w:top w:val="nil"/>
              <w:left w:val="single" w:sz="4" w:space="0" w:color="auto"/>
              <w:bottom w:val="single" w:sz="4" w:space="0" w:color="auto"/>
              <w:right w:val="single" w:sz="4" w:space="0" w:color="auto"/>
            </w:tcBorders>
            <w:hideMark/>
          </w:tcPr>
          <w:p w14:paraId="2C2BC15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25A6024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6CB20A1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0539622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057757B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4E6C263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000000"/>
              <w:right w:val="single" w:sz="4" w:space="0" w:color="auto"/>
            </w:tcBorders>
            <w:hideMark/>
          </w:tcPr>
          <w:p w14:paraId="26033B6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650A274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4301C119" w14:textId="77777777" w:rsidTr="00F91146">
        <w:trPr>
          <w:trHeight w:val="975"/>
        </w:trPr>
        <w:tc>
          <w:tcPr>
            <w:tcW w:w="2137" w:type="dxa"/>
            <w:vMerge w:val="restart"/>
            <w:tcBorders>
              <w:top w:val="nil"/>
              <w:left w:val="single" w:sz="4" w:space="0" w:color="auto"/>
              <w:bottom w:val="single" w:sz="4" w:space="0" w:color="auto"/>
              <w:right w:val="single" w:sz="4" w:space="0" w:color="auto"/>
            </w:tcBorders>
            <w:shd w:val="clear" w:color="000000" w:fill="FFFFFF"/>
            <w:noWrap/>
            <w:hideMark/>
          </w:tcPr>
          <w:p w14:paraId="524B904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3.4.3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7EA2C8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Transparansi dan keterbukaan dalam melakukan negoisasi </w:t>
            </w:r>
          </w:p>
        </w:tc>
        <w:tc>
          <w:tcPr>
            <w:tcW w:w="1092" w:type="dxa"/>
            <w:vMerge w:val="restart"/>
            <w:tcBorders>
              <w:top w:val="nil"/>
              <w:left w:val="single" w:sz="4" w:space="0" w:color="auto"/>
              <w:bottom w:val="single" w:sz="4" w:space="0" w:color="auto"/>
              <w:right w:val="single" w:sz="4" w:space="0" w:color="auto"/>
            </w:tcBorders>
            <w:shd w:val="clear" w:color="000000" w:fill="FFFFFF"/>
            <w:hideMark/>
          </w:tcPr>
          <w:p w14:paraId="2DBB6793"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09814A26"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40063BD1"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000000" w:fill="FFFFFF"/>
            <w:hideMark/>
          </w:tcPr>
          <w:p w14:paraId="4A319A9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  Melakukan pemenuhan data dari hasil P-SIA yang telah dilakukan oleh </w:t>
            </w:r>
            <w:r>
              <w:rPr>
                <w:rFonts w:ascii="Calibri" w:eastAsia="Times New Roman" w:hAnsi="Calibri" w:cs="Calibri"/>
                <w:color w:val="000000"/>
                <w:sz w:val="20"/>
                <w:szCs w:val="20"/>
              </w:rPr>
              <w:t xml:space="preserve">CV. Deco </w:t>
            </w:r>
            <w:r w:rsidRPr="007631E5">
              <w:rPr>
                <w:rFonts w:ascii="Calibri" w:eastAsia="Times New Roman" w:hAnsi="Calibri" w:cs="Calibri"/>
                <w:color w:val="000000"/>
                <w:sz w:val="20"/>
                <w:szCs w:val="20"/>
              </w:rPr>
              <w:t>berkaitan dengan Pekerja</w:t>
            </w:r>
          </w:p>
        </w:tc>
        <w:tc>
          <w:tcPr>
            <w:tcW w:w="2286" w:type="dxa"/>
            <w:vMerge w:val="restart"/>
            <w:tcBorders>
              <w:top w:val="nil"/>
              <w:left w:val="single" w:sz="4" w:space="0" w:color="auto"/>
              <w:bottom w:val="single" w:sz="4" w:space="0" w:color="000000"/>
              <w:right w:val="single" w:sz="4" w:space="0" w:color="auto"/>
            </w:tcBorders>
            <w:shd w:val="clear" w:color="000000" w:fill="FFFFFF"/>
            <w:hideMark/>
          </w:tcPr>
          <w:p w14:paraId="6C056322"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 adanya platform untuk keterbukaan dalam melakukan negosiasi.     </w:t>
            </w:r>
          </w:p>
        </w:tc>
        <w:tc>
          <w:tcPr>
            <w:tcW w:w="2173" w:type="dxa"/>
            <w:vMerge w:val="restart"/>
            <w:tcBorders>
              <w:top w:val="nil"/>
              <w:left w:val="single" w:sz="4" w:space="0" w:color="auto"/>
              <w:bottom w:val="single" w:sz="4" w:space="0" w:color="auto"/>
              <w:right w:val="single" w:sz="4" w:space="0" w:color="auto"/>
            </w:tcBorders>
            <w:shd w:val="clear" w:color="000000" w:fill="FFFFFF"/>
            <w:hideMark/>
          </w:tcPr>
          <w:p w14:paraId="25B8F0FC"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Memastikan skema negosiasi antara mitra kerja tambak dengan pemilik tambak, berjalan. </w:t>
            </w:r>
          </w:p>
        </w:tc>
      </w:tr>
      <w:tr w:rsidR="004F74C6" w:rsidRPr="00AE35B2" w14:paraId="6E42C831" w14:textId="77777777" w:rsidTr="00F91146">
        <w:trPr>
          <w:trHeight w:val="1200"/>
        </w:trPr>
        <w:tc>
          <w:tcPr>
            <w:tcW w:w="2137" w:type="dxa"/>
            <w:vMerge/>
            <w:tcBorders>
              <w:top w:val="nil"/>
              <w:left w:val="single" w:sz="4" w:space="0" w:color="auto"/>
              <w:bottom w:val="single" w:sz="4" w:space="0" w:color="auto"/>
              <w:right w:val="single" w:sz="4" w:space="0" w:color="auto"/>
            </w:tcBorders>
            <w:vAlign w:val="center"/>
            <w:hideMark/>
          </w:tcPr>
          <w:p w14:paraId="3559B5D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4DA2108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5D61354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7545D90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3A2F10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6D046DB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000000"/>
              <w:right w:val="single" w:sz="4" w:space="0" w:color="auto"/>
            </w:tcBorders>
            <w:vAlign w:val="center"/>
            <w:hideMark/>
          </w:tcPr>
          <w:p w14:paraId="5DF28BE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3CED14C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0E6FB9ED" w14:textId="77777777" w:rsidTr="00F91146">
        <w:trPr>
          <w:trHeight w:val="300"/>
        </w:trPr>
        <w:tc>
          <w:tcPr>
            <w:tcW w:w="13951" w:type="dxa"/>
            <w:gridSpan w:val="8"/>
            <w:tcBorders>
              <w:top w:val="single" w:sz="4" w:space="0" w:color="auto"/>
              <w:left w:val="single" w:sz="4" w:space="0" w:color="auto"/>
              <w:bottom w:val="single" w:sz="4" w:space="0" w:color="auto"/>
              <w:right w:val="single" w:sz="4" w:space="0" w:color="auto"/>
            </w:tcBorders>
            <w:shd w:val="clear" w:color="000000" w:fill="FFFFFF"/>
            <w:noWrap/>
            <w:hideMark/>
          </w:tcPr>
          <w:p w14:paraId="1306FEF5"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r w:rsidRPr="00F13638">
              <w:rPr>
                <w:rFonts w:ascii="Calibri" w:eastAsia="Times New Roman" w:hAnsi="Calibri" w:cs="Calibri"/>
                <w:b/>
                <w:bCs/>
                <w:color w:val="000000"/>
                <w:sz w:val="20"/>
                <w:szCs w:val="20"/>
                <w:lang w:val="nl-NL"/>
              </w:rPr>
              <w:t>PRINSIP 4.  OPERASIKAN TAMBAK DENGAN PRAKTIK BURUH YANG BERTANGGUNG JAWAB</w:t>
            </w:r>
          </w:p>
        </w:tc>
      </w:tr>
      <w:tr w:rsidR="004F74C6" w:rsidRPr="007631E5" w14:paraId="2843723C" w14:textId="77777777" w:rsidTr="00F91146">
        <w:trPr>
          <w:trHeight w:val="675"/>
        </w:trPr>
        <w:tc>
          <w:tcPr>
            <w:tcW w:w="4590"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F3C600F"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r w:rsidRPr="00F13638">
              <w:rPr>
                <w:rFonts w:ascii="Calibri" w:eastAsia="Times New Roman" w:hAnsi="Calibri" w:cs="Calibri"/>
                <w:b/>
                <w:bCs/>
                <w:color w:val="000000"/>
                <w:sz w:val="20"/>
                <w:szCs w:val="20"/>
                <w:lang w:val="nl-NL"/>
              </w:rPr>
              <w:t>Kriteria 4.1. Buruh anak dan pekerja muda</w:t>
            </w:r>
          </w:p>
        </w:tc>
        <w:tc>
          <w:tcPr>
            <w:tcW w:w="1092" w:type="dxa"/>
            <w:tcBorders>
              <w:top w:val="nil"/>
              <w:left w:val="nil"/>
              <w:bottom w:val="single" w:sz="4" w:space="0" w:color="auto"/>
              <w:right w:val="single" w:sz="4" w:space="0" w:color="auto"/>
            </w:tcBorders>
            <w:shd w:val="clear" w:color="000000" w:fill="FFFFFF"/>
            <w:hideMark/>
          </w:tcPr>
          <w:p w14:paraId="7A3E0AA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Kelompok</w:t>
            </w:r>
          </w:p>
        </w:tc>
        <w:tc>
          <w:tcPr>
            <w:tcW w:w="473" w:type="dxa"/>
            <w:tcBorders>
              <w:top w:val="nil"/>
              <w:left w:val="nil"/>
              <w:bottom w:val="single" w:sz="4" w:space="0" w:color="auto"/>
              <w:right w:val="single" w:sz="4" w:space="0" w:color="auto"/>
            </w:tcBorders>
            <w:shd w:val="clear" w:color="000000" w:fill="FFFFFF"/>
            <w:hideMark/>
          </w:tcPr>
          <w:p w14:paraId="392C3FA0" w14:textId="77777777" w:rsidR="004F74C6" w:rsidRPr="007631E5" w:rsidRDefault="004F74C6" w:rsidP="00F91146">
            <w:pPr>
              <w:spacing w:after="0" w:line="240" w:lineRule="auto"/>
              <w:rPr>
                <w:rFonts w:ascii="Wingdings 2" w:eastAsia="Times New Roman" w:hAnsi="Wingdings 2" w:cs="Calibri"/>
                <w:color w:val="000000"/>
                <w:sz w:val="32"/>
                <w:szCs w:val="32"/>
              </w:rPr>
            </w:pPr>
            <w:r w:rsidRPr="007631E5">
              <w:rPr>
                <w:rFonts w:ascii="Wingdings 2" w:eastAsia="Times New Roman" w:hAnsi="Wingdings 2" w:cs="Calibri"/>
                <w:color w:val="000000"/>
                <w:sz w:val="32"/>
                <w:szCs w:val="32"/>
              </w:rPr>
              <w:sym w:font="Wingdings 2" w:char="F050"/>
            </w:r>
          </w:p>
        </w:tc>
        <w:tc>
          <w:tcPr>
            <w:tcW w:w="473" w:type="dxa"/>
            <w:tcBorders>
              <w:top w:val="nil"/>
              <w:left w:val="nil"/>
              <w:bottom w:val="single" w:sz="4" w:space="0" w:color="auto"/>
              <w:right w:val="single" w:sz="4" w:space="0" w:color="auto"/>
            </w:tcBorders>
            <w:shd w:val="clear" w:color="000000" w:fill="FFFFFF"/>
            <w:hideMark/>
          </w:tcPr>
          <w:p w14:paraId="7191C08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000000" w:fill="FFFFFF"/>
            <w:hideMark/>
          </w:tcPr>
          <w:p w14:paraId="7F94E2D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000000" w:fill="FFFFFF"/>
            <w:hideMark/>
          </w:tcPr>
          <w:p w14:paraId="0DCF81F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000000" w:fill="FFFFFF"/>
            <w:hideMark/>
          </w:tcPr>
          <w:p w14:paraId="6CB9A03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AE35B2" w14:paraId="52172B14"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3E823A2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4.1.1.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24FD68D2" w14:textId="77777777" w:rsidR="004F74C6" w:rsidRPr="007631E5" w:rsidRDefault="004F74C6" w:rsidP="00F91146">
            <w:pPr>
              <w:spacing w:after="0" w:line="240" w:lineRule="auto"/>
              <w:rPr>
                <w:rFonts w:ascii="Calibri" w:eastAsia="Times New Roman" w:hAnsi="Calibri" w:cs="Calibri"/>
                <w:color w:val="000000"/>
                <w:sz w:val="20"/>
                <w:szCs w:val="20"/>
              </w:rPr>
            </w:pPr>
            <w:r w:rsidRPr="00F13638">
              <w:rPr>
                <w:rFonts w:ascii="Calibri" w:eastAsia="Times New Roman" w:hAnsi="Calibri" w:cs="Calibri"/>
                <w:color w:val="000000"/>
                <w:sz w:val="20"/>
                <w:szCs w:val="20"/>
                <w:lang w:val="nl-NL"/>
              </w:rPr>
              <w:t xml:space="preserve">Persentase pekerja terlatih di bidang keselematan dan </w:t>
            </w:r>
            <w:r w:rsidRPr="00F13638">
              <w:rPr>
                <w:rFonts w:ascii="Calibri" w:eastAsia="Times New Roman" w:hAnsi="Calibri" w:cs="Calibri"/>
                <w:color w:val="000000"/>
                <w:sz w:val="20"/>
                <w:szCs w:val="20"/>
                <w:lang w:val="nl-NL"/>
              </w:rPr>
              <w:lastRenderedPageBreak/>
              <w:t xml:space="preserve">kesehatan kerja, serta prosedur dan kebijakan yang relevan dengan pekerjaan. </w:t>
            </w:r>
            <w:r w:rsidRPr="007631E5">
              <w:rPr>
                <w:rFonts w:ascii="Calibri" w:eastAsia="Times New Roman" w:hAnsi="Calibri" w:cs="Calibri"/>
                <w:color w:val="000000"/>
                <w:sz w:val="20"/>
                <w:szCs w:val="20"/>
              </w:rPr>
              <w:t xml:space="preserve">Peralatan keselamatan tersedia dan dipelihara dan  bisa digunakan.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8AB0FC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589878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82058D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BFE4A44"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Membuat pelatihan keselamatan kerja sesuai dengan kondisi tambak</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0573D1B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Pelatihan keselamatan kerja belum dilakukan. </w:t>
            </w:r>
          </w:p>
          <w:p w14:paraId="4741507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p w14:paraId="2FB8D028"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Terdapat form kecelakaan kerja dan penanganan medis.</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601649B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lastRenderedPageBreak/>
              <w:t xml:space="preserve">Menfasilitasi pelatihan keselamatan kerja </w:t>
            </w:r>
            <w:r w:rsidRPr="00F13638">
              <w:rPr>
                <w:rFonts w:ascii="Calibri" w:eastAsia="Times New Roman" w:hAnsi="Calibri" w:cs="Calibri"/>
                <w:color w:val="000000"/>
                <w:sz w:val="20"/>
                <w:szCs w:val="20"/>
                <w:lang w:val="nl-NL"/>
              </w:rPr>
              <w:lastRenderedPageBreak/>
              <w:t>sesuai dengan kondisi tambak</w:t>
            </w:r>
          </w:p>
        </w:tc>
      </w:tr>
      <w:tr w:rsidR="004F74C6" w:rsidRPr="00AE35B2" w14:paraId="5C11991A" w14:textId="77777777" w:rsidTr="00F91146">
        <w:trPr>
          <w:trHeight w:val="2190"/>
        </w:trPr>
        <w:tc>
          <w:tcPr>
            <w:tcW w:w="2137" w:type="dxa"/>
            <w:vMerge/>
            <w:tcBorders>
              <w:top w:val="nil"/>
              <w:left w:val="single" w:sz="4" w:space="0" w:color="auto"/>
              <w:bottom w:val="single" w:sz="4" w:space="0" w:color="auto"/>
              <w:right w:val="single" w:sz="4" w:space="0" w:color="auto"/>
            </w:tcBorders>
            <w:hideMark/>
          </w:tcPr>
          <w:p w14:paraId="5DDC752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6D885A8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2305A75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2AF1745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0C0A2A1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7CFD9C6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28670D4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1474B35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46997144" w14:textId="77777777" w:rsidTr="00F91146">
        <w:trPr>
          <w:trHeight w:val="645"/>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2B5BA1"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r w:rsidRPr="00F13638">
              <w:rPr>
                <w:rFonts w:ascii="Calibri" w:eastAsia="Times New Roman" w:hAnsi="Calibri" w:cs="Calibri"/>
                <w:b/>
                <w:bCs/>
                <w:color w:val="000000"/>
                <w:sz w:val="20"/>
                <w:szCs w:val="20"/>
                <w:lang w:val="nl-NL"/>
              </w:rPr>
              <w:t>Kriteria 4.2.  Buruh paksa, terikat dan diwajibkan</w:t>
            </w:r>
          </w:p>
        </w:tc>
        <w:tc>
          <w:tcPr>
            <w:tcW w:w="1092" w:type="dxa"/>
            <w:tcBorders>
              <w:top w:val="nil"/>
              <w:left w:val="nil"/>
              <w:bottom w:val="single" w:sz="4" w:space="0" w:color="auto"/>
              <w:right w:val="single" w:sz="4" w:space="0" w:color="auto"/>
            </w:tcBorders>
            <w:shd w:val="clear" w:color="auto" w:fill="auto"/>
            <w:hideMark/>
          </w:tcPr>
          <w:p w14:paraId="5C66F984"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757F287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2A409CE6"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noWrap/>
            <w:hideMark/>
          </w:tcPr>
          <w:p w14:paraId="0BCFEF9C"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4327F52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6EF4F64A"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r>
      <w:tr w:rsidR="004F74C6" w:rsidRPr="007631E5" w14:paraId="22B81A55"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000000" w:fill="FFFFFF"/>
            <w:noWrap/>
            <w:hideMark/>
          </w:tcPr>
          <w:p w14:paraId="079B054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4.2.1.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6125A0B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Hak untuk pembayaran penuh  penuh dan manfaat  akhir</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B93BAA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D6DD7D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9FE2E2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73D0F9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Membuatkontrak kerja untuk tambak yang mempunyai pekerja </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1C8BFF01"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Fasilitasi membuat kontrak kerja untuk tambak yang mempunyai pekerja</w:t>
            </w:r>
            <w:r>
              <w:rPr>
                <w:rFonts w:ascii="Calibri" w:eastAsia="Times New Roman" w:hAnsi="Calibri" w:cs="Calibri"/>
                <w:color w:val="000000"/>
                <w:sz w:val="20"/>
                <w:szCs w:val="20"/>
              </w:rPr>
              <w:t>.</w:t>
            </w:r>
          </w:p>
          <w:p w14:paraId="41C29976" w14:textId="77777777" w:rsidR="004F74C6" w:rsidRDefault="004F74C6" w:rsidP="00F91146">
            <w:pPr>
              <w:spacing w:after="0" w:line="240" w:lineRule="auto"/>
              <w:rPr>
                <w:rFonts w:ascii="Calibri" w:eastAsia="Times New Roman" w:hAnsi="Calibri" w:cs="Calibri"/>
                <w:color w:val="000000"/>
                <w:sz w:val="20"/>
                <w:szCs w:val="20"/>
              </w:rPr>
            </w:pPr>
          </w:p>
          <w:p w14:paraId="61862460"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Terdapat perjanjian kerjasama sesuai dengan kebiasaan setempat.</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722E4EEA"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Hubungan kerja masih bersifat informal lantaran adanya kedekatan hubungan. </w:t>
            </w:r>
          </w:p>
          <w:p w14:paraId="7596514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FAE61CE" w14:textId="77777777" w:rsidTr="00F91146">
        <w:trPr>
          <w:trHeight w:val="1155"/>
        </w:trPr>
        <w:tc>
          <w:tcPr>
            <w:tcW w:w="2137" w:type="dxa"/>
            <w:vMerge/>
            <w:tcBorders>
              <w:top w:val="nil"/>
              <w:left w:val="single" w:sz="4" w:space="0" w:color="auto"/>
              <w:bottom w:val="single" w:sz="4" w:space="0" w:color="auto"/>
              <w:right w:val="single" w:sz="4" w:space="0" w:color="auto"/>
            </w:tcBorders>
            <w:hideMark/>
          </w:tcPr>
          <w:p w14:paraId="0BD7022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27957E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42DD6F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D9C955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B1A6C7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FBF279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635E549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4E13B58"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09903CD"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1FEAF69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4023DF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510216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6DDF26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BA9945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3AD950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53B97F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A42D2AE"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6DA2A4E" w14:textId="77777777" w:rsidTr="00F91146">
        <w:trPr>
          <w:trHeight w:val="73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93397D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4.2.2.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5B5571DE"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Karyawan memiliki hak untuk menjaga dokumen identitas dan izin kerja.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7FE2C2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CF10AEA"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63CB41B"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1D66ED1"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Dokumen-dokumen pekerja tambak berada di tangan petambak semua dan tidak ada yang disimpan oleh pemilik tambak. </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A65F6E7"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Memastika tidak adanya pengambilan dokumen secara sepihak oleh pemilik tambak.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64BDF7D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25DA4F34" w14:textId="77777777" w:rsidTr="00F91146">
        <w:trPr>
          <w:trHeight w:val="750"/>
        </w:trPr>
        <w:tc>
          <w:tcPr>
            <w:tcW w:w="2137" w:type="dxa"/>
            <w:vMerge/>
            <w:tcBorders>
              <w:top w:val="nil"/>
              <w:left w:val="single" w:sz="4" w:space="0" w:color="auto"/>
              <w:bottom w:val="single" w:sz="4" w:space="0" w:color="auto"/>
              <w:right w:val="single" w:sz="4" w:space="0" w:color="auto"/>
            </w:tcBorders>
            <w:hideMark/>
          </w:tcPr>
          <w:p w14:paraId="5A95D07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06A84A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16FA8F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3B23C0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7B60E7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0E55EC5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158517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43950B8"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370498D" w14:textId="77777777" w:rsidTr="00F91146">
        <w:trPr>
          <w:trHeight w:val="82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31D45B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4.2.3.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550991A5"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Pekerja tambak  memiliki kebebasan bergerak di luar jam kerja.</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6B2537F0"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DDFD998"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5FAB42CE"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482EC794" w14:textId="77777777" w:rsidR="004F74C6" w:rsidRPr="007631E5" w:rsidRDefault="004F74C6" w:rsidP="00F91146">
            <w:pPr>
              <w:spacing w:after="0" w:line="240" w:lineRule="auto"/>
              <w:rPr>
                <w:rFonts w:ascii="Calibri" w:eastAsia="Times New Roman" w:hAnsi="Calibri" w:cs="Calibri"/>
                <w:color w:val="191919"/>
                <w:sz w:val="20"/>
                <w:szCs w:val="20"/>
              </w:rPr>
            </w:pPr>
            <w:r w:rsidRPr="007631E5">
              <w:rPr>
                <w:rFonts w:ascii="Calibri" w:eastAsia="Times New Roman" w:hAnsi="Calibri" w:cs="Calibri"/>
                <w:color w:val="191919"/>
                <w:sz w:val="20"/>
                <w:szCs w:val="20"/>
              </w:rPr>
              <w:t>Surat pernyataan jam kerja petambak</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5AB647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Menfasilitasi pembuatan Surat pernyataan jam kerja petambak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5B38F73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16104E4A"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5C280E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1D7561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D0D764E" w14:textId="77777777" w:rsidR="004F74C6" w:rsidRPr="007631E5" w:rsidRDefault="004F74C6" w:rsidP="00F91146">
            <w:pPr>
              <w:spacing w:after="0" w:line="240" w:lineRule="auto"/>
              <w:rPr>
                <w:rFonts w:ascii="Calibri" w:eastAsia="Times New Roman" w:hAnsi="Calibri" w:cs="Calibri"/>
                <w:color w:val="191919"/>
                <w:sz w:val="20"/>
                <w:szCs w:val="20"/>
              </w:rPr>
            </w:pPr>
          </w:p>
        </w:tc>
        <w:tc>
          <w:tcPr>
            <w:tcW w:w="473" w:type="dxa"/>
            <w:vMerge/>
            <w:tcBorders>
              <w:top w:val="nil"/>
              <w:left w:val="single" w:sz="4" w:space="0" w:color="auto"/>
              <w:bottom w:val="single" w:sz="4" w:space="0" w:color="auto"/>
              <w:right w:val="single" w:sz="4" w:space="0" w:color="auto"/>
            </w:tcBorders>
            <w:hideMark/>
          </w:tcPr>
          <w:p w14:paraId="08808E04" w14:textId="77777777" w:rsidR="004F74C6" w:rsidRPr="007631E5" w:rsidRDefault="004F74C6" w:rsidP="00F91146">
            <w:pPr>
              <w:spacing w:after="0" w:line="240" w:lineRule="auto"/>
              <w:rPr>
                <w:rFonts w:ascii="Calibri" w:eastAsia="Times New Roman" w:hAnsi="Calibri" w:cs="Calibri"/>
                <w:color w:val="191919"/>
                <w:sz w:val="20"/>
                <w:szCs w:val="20"/>
              </w:rPr>
            </w:pPr>
          </w:p>
        </w:tc>
        <w:tc>
          <w:tcPr>
            <w:tcW w:w="473" w:type="dxa"/>
            <w:vMerge/>
            <w:tcBorders>
              <w:top w:val="nil"/>
              <w:left w:val="single" w:sz="4" w:space="0" w:color="auto"/>
              <w:bottom w:val="single" w:sz="4" w:space="0" w:color="auto"/>
              <w:right w:val="single" w:sz="4" w:space="0" w:color="auto"/>
            </w:tcBorders>
            <w:hideMark/>
          </w:tcPr>
          <w:p w14:paraId="46D4F6B6" w14:textId="77777777" w:rsidR="004F74C6" w:rsidRPr="007631E5" w:rsidRDefault="004F74C6" w:rsidP="00F91146">
            <w:pPr>
              <w:spacing w:after="0" w:line="240" w:lineRule="auto"/>
              <w:rPr>
                <w:rFonts w:ascii="Calibri" w:eastAsia="Times New Roman" w:hAnsi="Calibri" w:cs="Calibri"/>
                <w:color w:val="191919"/>
                <w:sz w:val="20"/>
                <w:szCs w:val="20"/>
              </w:rPr>
            </w:pPr>
          </w:p>
        </w:tc>
        <w:tc>
          <w:tcPr>
            <w:tcW w:w="2864" w:type="dxa"/>
            <w:vMerge/>
            <w:tcBorders>
              <w:top w:val="nil"/>
              <w:left w:val="single" w:sz="4" w:space="0" w:color="auto"/>
              <w:bottom w:val="single" w:sz="4" w:space="0" w:color="auto"/>
              <w:right w:val="single" w:sz="4" w:space="0" w:color="auto"/>
            </w:tcBorders>
            <w:hideMark/>
          </w:tcPr>
          <w:p w14:paraId="730973FD" w14:textId="77777777" w:rsidR="004F74C6" w:rsidRPr="007631E5" w:rsidRDefault="004F74C6" w:rsidP="00F91146">
            <w:pPr>
              <w:spacing w:after="0" w:line="240" w:lineRule="auto"/>
              <w:rPr>
                <w:rFonts w:ascii="Calibri" w:eastAsia="Times New Roman" w:hAnsi="Calibri" w:cs="Calibri"/>
                <w:color w:val="191919"/>
                <w:sz w:val="20"/>
                <w:szCs w:val="20"/>
              </w:rPr>
            </w:pPr>
          </w:p>
        </w:tc>
        <w:tc>
          <w:tcPr>
            <w:tcW w:w="2286" w:type="dxa"/>
            <w:vMerge/>
            <w:tcBorders>
              <w:top w:val="nil"/>
              <w:left w:val="single" w:sz="4" w:space="0" w:color="auto"/>
              <w:bottom w:val="single" w:sz="4" w:space="0" w:color="auto"/>
              <w:right w:val="single" w:sz="4" w:space="0" w:color="auto"/>
            </w:tcBorders>
            <w:hideMark/>
          </w:tcPr>
          <w:p w14:paraId="4CB3A2E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27C4FDB"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536D340A" w14:textId="77777777" w:rsidTr="00F91146">
        <w:trPr>
          <w:trHeight w:val="81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983C89"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r w:rsidRPr="00F13638">
              <w:rPr>
                <w:rFonts w:ascii="Calibri" w:eastAsia="Times New Roman" w:hAnsi="Calibri" w:cs="Calibri"/>
                <w:b/>
                <w:bCs/>
                <w:color w:val="000000"/>
                <w:sz w:val="20"/>
                <w:szCs w:val="20"/>
                <w:lang w:val="nl-NL"/>
              </w:rPr>
              <w:t>Kriteria 4.3: Diskriminasi di lingkungan kerja</w:t>
            </w:r>
          </w:p>
        </w:tc>
        <w:tc>
          <w:tcPr>
            <w:tcW w:w="1092" w:type="dxa"/>
            <w:tcBorders>
              <w:top w:val="nil"/>
              <w:left w:val="nil"/>
              <w:bottom w:val="single" w:sz="4" w:space="0" w:color="auto"/>
              <w:right w:val="single" w:sz="4" w:space="0" w:color="auto"/>
            </w:tcBorders>
            <w:shd w:val="clear" w:color="auto" w:fill="auto"/>
            <w:hideMark/>
          </w:tcPr>
          <w:p w14:paraId="0D570A78"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5F3967FF"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385789A3"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1148108E"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14AFBF00"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353F2B4F"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 </w:t>
            </w:r>
          </w:p>
        </w:tc>
      </w:tr>
      <w:tr w:rsidR="004F74C6" w:rsidRPr="007631E5" w14:paraId="7E723B7C" w14:textId="77777777" w:rsidTr="00F91146">
        <w:trPr>
          <w:trHeight w:val="304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F72424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4.3.1</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7D65145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Kebijakan Anti-diskriminasi di tempat kerja, tidak terbatas pada, bagaimana menghadapi diskriminasi di tempat kerja tetapi juga pekerja memperoleh akses yang sama terhadap semua pekerjaan yang berhubungan dengan jenis kelamin, usia, asal pekerja (lokal vs pendatang), ras atau agama. Perusahaan memiliki prosedur yang jelas dan transparan untuk menanggapi keluhan diskriminasi pekerja.</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9CA9EE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5D3E040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F2CE4F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858DDE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Pembuatan surat anti diskriminasi dan pekerja di bawah umur tidak boleh dilakukan</w:t>
            </w:r>
            <w:r>
              <w:rPr>
                <w:rFonts w:ascii="Calibri" w:eastAsia="Times New Roman" w:hAnsi="Calibri" w:cs="Calibri"/>
                <w:color w:val="000000"/>
                <w:sz w:val="20"/>
                <w:szCs w:val="20"/>
              </w:rPr>
              <w:t>.</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3446B32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Surta pernyataan anti diskriminasi dan pekerja di bawah umur tidak boleh dilakukan</w:t>
            </w:r>
            <w:r>
              <w:rPr>
                <w:rFonts w:ascii="Calibri" w:eastAsia="Times New Roman" w:hAnsi="Calibri" w:cs="Calibri"/>
                <w:color w:val="000000"/>
                <w:sz w:val="20"/>
                <w:szCs w:val="20"/>
              </w:rPr>
              <w:t>.</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1753A1C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7F0A0808"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F610F5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99649D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259C3AE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58BF89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5CDC3A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1D7BA0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C09838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406AC3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DFF5FA6" w14:textId="77777777" w:rsidTr="00F91146">
        <w:trPr>
          <w:trHeight w:val="1020"/>
        </w:trPr>
        <w:tc>
          <w:tcPr>
            <w:tcW w:w="2137" w:type="dxa"/>
            <w:vMerge/>
            <w:tcBorders>
              <w:top w:val="nil"/>
              <w:left w:val="single" w:sz="4" w:space="0" w:color="auto"/>
              <w:bottom w:val="single" w:sz="4" w:space="0" w:color="auto"/>
              <w:right w:val="single" w:sz="4" w:space="0" w:color="auto"/>
            </w:tcBorders>
            <w:hideMark/>
          </w:tcPr>
          <w:p w14:paraId="3EE3086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6C5334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64BF90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B9EBA5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35FB29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952FE8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FFC745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306FC0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22F4A5B" w14:textId="77777777" w:rsidTr="00F91146">
        <w:trPr>
          <w:trHeight w:val="975"/>
        </w:trPr>
        <w:tc>
          <w:tcPr>
            <w:tcW w:w="2137" w:type="dxa"/>
            <w:tcBorders>
              <w:top w:val="nil"/>
              <w:left w:val="single" w:sz="4" w:space="0" w:color="auto"/>
              <w:bottom w:val="single" w:sz="4" w:space="0" w:color="auto"/>
              <w:right w:val="single" w:sz="4" w:space="0" w:color="auto"/>
            </w:tcBorders>
            <w:shd w:val="clear" w:color="auto" w:fill="auto"/>
            <w:noWrap/>
            <w:hideMark/>
          </w:tcPr>
          <w:p w14:paraId="59054B9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4.3.2</w:t>
            </w:r>
          </w:p>
        </w:tc>
        <w:tc>
          <w:tcPr>
            <w:tcW w:w="2453" w:type="dxa"/>
            <w:tcBorders>
              <w:top w:val="nil"/>
              <w:left w:val="nil"/>
              <w:bottom w:val="single" w:sz="4" w:space="0" w:color="auto"/>
              <w:right w:val="single" w:sz="4" w:space="0" w:color="auto"/>
            </w:tcBorders>
            <w:shd w:val="clear" w:color="000000" w:fill="FFFFFF"/>
            <w:hideMark/>
          </w:tcPr>
          <w:p w14:paraId="3B324D2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Jumlah kejadian diskriminasi </w:t>
            </w:r>
          </w:p>
        </w:tc>
        <w:tc>
          <w:tcPr>
            <w:tcW w:w="1092" w:type="dxa"/>
            <w:tcBorders>
              <w:top w:val="nil"/>
              <w:left w:val="nil"/>
              <w:bottom w:val="single" w:sz="4" w:space="0" w:color="auto"/>
              <w:right w:val="single" w:sz="4" w:space="0" w:color="auto"/>
            </w:tcBorders>
            <w:shd w:val="clear" w:color="auto" w:fill="auto"/>
            <w:hideMark/>
          </w:tcPr>
          <w:p w14:paraId="13C6B4D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4913CC7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17977B2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295B2D3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tcBorders>
              <w:top w:val="nil"/>
              <w:left w:val="nil"/>
              <w:bottom w:val="single" w:sz="4" w:space="0" w:color="auto"/>
              <w:right w:val="single" w:sz="4" w:space="0" w:color="auto"/>
            </w:tcBorders>
            <w:shd w:val="clear" w:color="auto" w:fill="auto"/>
          </w:tcPr>
          <w:p w14:paraId="29E1EEAC"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Pekerja berasal dari tempat yang sama, yaitu lingkungan kelurahan sekitar tambak. </w:t>
            </w:r>
          </w:p>
          <w:p w14:paraId="5B8DFA99" w14:textId="77777777" w:rsidR="004F74C6" w:rsidRDefault="004F74C6" w:rsidP="00F91146">
            <w:pPr>
              <w:spacing w:after="0" w:line="240" w:lineRule="auto"/>
              <w:rPr>
                <w:rFonts w:ascii="Calibri" w:eastAsia="Times New Roman" w:hAnsi="Calibri" w:cs="Calibri"/>
                <w:color w:val="000000"/>
                <w:sz w:val="20"/>
                <w:szCs w:val="20"/>
              </w:rPr>
            </w:pPr>
          </w:p>
          <w:p w14:paraId="70D3AFAC"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Sejauh ini tidak ada diskriminasi sesama pekerja tambak. </w:t>
            </w:r>
          </w:p>
          <w:p w14:paraId="04074F80" w14:textId="77777777" w:rsidR="004F74C6" w:rsidRDefault="004F74C6" w:rsidP="00F91146">
            <w:pPr>
              <w:spacing w:after="0" w:line="240" w:lineRule="auto"/>
              <w:rPr>
                <w:rFonts w:ascii="Calibri" w:eastAsia="Times New Roman" w:hAnsi="Calibri" w:cs="Calibri"/>
                <w:color w:val="000000"/>
                <w:sz w:val="20"/>
                <w:szCs w:val="20"/>
              </w:rPr>
            </w:pPr>
          </w:p>
          <w:p w14:paraId="2781984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tcBorders>
              <w:top w:val="nil"/>
              <w:left w:val="nil"/>
              <w:bottom w:val="single" w:sz="4" w:space="0" w:color="auto"/>
              <w:right w:val="single" w:sz="4" w:space="0" w:color="auto"/>
            </w:tcBorders>
            <w:shd w:val="clear" w:color="auto" w:fill="auto"/>
            <w:hideMark/>
          </w:tcPr>
          <w:p w14:paraId="31BB86CE"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7BBFB2DC" w14:textId="77777777" w:rsidTr="00F91146">
        <w:trPr>
          <w:trHeight w:val="3765"/>
        </w:trPr>
        <w:tc>
          <w:tcPr>
            <w:tcW w:w="2137" w:type="dxa"/>
            <w:tcBorders>
              <w:top w:val="nil"/>
              <w:left w:val="single" w:sz="4" w:space="0" w:color="auto"/>
              <w:bottom w:val="single" w:sz="4" w:space="0" w:color="auto"/>
              <w:right w:val="single" w:sz="4" w:space="0" w:color="auto"/>
            </w:tcBorders>
            <w:shd w:val="clear" w:color="auto" w:fill="auto"/>
            <w:noWrap/>
            <w:hideMark/>
          </w:tcPr>
          <w:p w14:paraId="6B443D6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4.3.3</w:t>
            </w:r>
          </w:p>
        </w:tc>
        <w:tc>
          <w:tcPr>
            <w:tcW w:w="2453" w:type="dxa"/>
            <w:tcBorders>
              <w:top w:val="nil"/>
              <w:left w:val="nil"/>
              <w:bottom w:val="single" w:sz="4" w:space="0" w:color="auto"/>
              <w:right w:val="single" w:sz="4" w:space="0" w:color="auto"/>
            </w:tcBorders>
            <w:shd w:val="clear" w:color="000000" w:fill="FFFFFF"/>
            <w:hideMark/>
          </w:tcPr>
          <w:p w14:paraId="33F4890A"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Kesetaraan dalam kesempatan kerja dan gaji.  Semua pekerja yang dipekerjakan di tambak (dengan peran dan tingkatan yang sama) menerima gaji yang sama, tidak ada perbedaan  gender, asal, ras atau agama,   kesempatan promosi, pengaturan keamanan kerja dan kesempatan pelatihan untuk pekerjaan yang sama.</w:t>
            </w:r>
          </w:p>
        </w:tc>
        <w:tc>
          <w:tcPr>
            <w:tcW w:w="1092" w:type="dxa"/>
            <w:tcBorders>
              <w:top w:val="nil"/>
              <w:left w:val="nil"/>
              <w:bottom w:val="single" w:sz="4" w:space="0" w:color="auto"/>
              <w:right w:val="single" w:sz="4" w:space="0" w:color="auto"/>
            </w:tcBorders>
            <w:shd w:val="clear" w:color="auto" w:fill="auto"/>
            <w:hideMark/>
          </w:tcPr>
          <w:p w14:paraId="473A0F56"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196B33C1"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40AD40F7"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51A21301" w14:textId="77777777" w:rsidR="004F74C6" w:rsidRPr="00F13638" w:rsidRDefault="004F74C6" w:rsidP="00F91146">
            <w:pPr>
              <w:spacing w:after="0" w:line="240" w:lineRule="auto"/>
              <w:rPr>
                <w:rFonts w:ascii="Calibri" w:eastAsia="Times New Roman" w:hAnsi="Calibri" w:cs="Calibri"/>
                <w:color w:val="191919"/>
                <w:sz w:val="20"/>
                <w:szCs w:val="20"/>
                <w:lang w:val="nl-NL"/>
              </w:rPr>
            </w:pPr>
            <w:r w:rsidRPr="00F13638">
              <w:rPr>
                <w:rFonts w:ascii="Calibri" w:eastAsia="Times New Roman" w:hAnsi="Calibri" w:cs="Calibri"/>
                <w:color w:val="191919"/>
                <w:sz w:val="20"/>
                <w:szCs w:val="20"/>
                <w:lang w:val="nl-NL"/>
              </w:rPr>
              <w:t>Setiap pekerja tambak mengelola satu tambak dengan pembagian hasil 10% dari hasil tambak.</w:t>
            </w:r>
          </w:p>
        </w:tc>
        <w:tc>
          <w:tcPr>
            <w:tcW w:w="2286" w:type="dxa"/>
            <w:tcBorders>
              <w:top w:val="nil"/>
              <w:left w:val="nil"/>
              <w:bottom w:val="single" w:sz="4" w:space="0" w:color="auto"/>
              <w:right w:val="single" w:sz="4" w:space="0" w:color="auto"/>
            </w:tcBorders>
            <w:shd w:val="clear" w:color="auto" w:fill="auto"/>
          </w:tcPr>
          <w:p w14:paraId="51BFEDF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tcBorders>
              <w:top w:val="nil"/>
              <w:left w:val="nil"/>
              <w:bottom w:val="single" w:sz="4" w:space="0" w:color="auto"/>
              <w:right w:val="single" w:sz="4" w:space="0" w:color="auto"/>
            </w:tcBorders>
            <w:shd w:val="clear" w:color="auto" w:fill="auto"/>
            <w:hideMark/>
          </w:tcPr>
          <w:p w14:paraId="4B183BE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6194A44" w14:textId="77777777" w:rsidTr="00F91146">
        <w:trPr>
          <w:trHeight w:val="300"/>
        </w:trPr>
        <w:tc>
          <w:tcPr>
            <w:tcW w:w="2137" w:type="dxa"/>
            <w:tcBorders>
              <w:top w:val="nil"/>
              <w:left w:val="single" w:sz="4" w:space="0" w:color="auto"/>
              <w:bottom w:val="single" w:sz="4" w:space="0" w:color="auto"/>
              <w:right w:val="single" w:sz="4" w:space="0" w:color="auto"/>
            </w:tcBorders>
            <w:shd w:val="clear" w:color="auto" w:fill="auto"/>
            <w:noWrap/>
            <w:hideMark/>
          </w:tcPr>
          <w:p w14:paraId="043D91D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4.3.4</w:t>
            </w:r>
          </w:p>
        </w:tc>
        <w:tc>
          <w:tcPr>
            <w:tcW w:w="2453" w:type="dxa"/>
            <w:tcBorders>
              <w:top w:val="nil"/>
              <w:left w:val="nil"/>
              <w:bottom w:val="single" w:sz="4" w:space="0" w:color="auto"/>
              <w:right w:val="single" w:sz="4" w:space="0" w:color="auto"/>
            </w:tcBorders>
            <w:shd w:val="clear" w:color="auto" w:fill="auto"/>
            <w:hideMark/>
          </w:tcPr>
          <w:p w14:paraId="4911B38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Menghormati hak bersalin </w:t>
            </w:r>
          </w:p>
        </w:tc>
        <w:tc>
          <w:tcPr>
            <w:tcW w:w="1092" w:type="dxa"/>
            <w:tcBorders>
              <w:top w:val="nil"/>
              <w:left w:val="nil"/>
              <w:bottom w:val="single" w:sz="4" w:space="0" w:color="auto"/>
              <w:right w:val="single" w:sz="4" w:space="0" w:color="auto"/>
            </w:tcBorders>
            <w:shd w:val="clear" w:color="auto" w:fill="auto"/>
            <w:hideMark/>
          </w:tcPr>
          <w:p w14:paraId="4720757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43473E0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1F229C2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0DCD84AC" w14:textId="77777777" w:rsidR="004F74C6" w:rsidRPr="007631E5" w:rsidRDefault="004F74C6" w:rsidP="00F91146">
            <w:pPr>
              <w:spacing w:after="0" w:line="240" w:lineRule="auto"/>
              <w:rPr>
                <w:rFonts w:ascii="Calibri" w:eastAsia="Times New Roman" w:hAnsi="Calibri" w:cs="Calibri"/>
                <w:color w:val="191919"/>
                <w:sz w:val="20"/>
                <w:szCs w:val="20"/>
              </w:rPr>
            </w:pPr>
            <w:r w:rsidRPr="007631E5">
              <w:rPr>
                <w:rFonts w:ascii="Calibri" w:eastAsia="Times New Roman" w:hAnsi="Calibri" w:cs="Calibri"/>
                <w:color w:val="191919"/>
                <w:sz w:val="20"/>
                <w:szCs w:val="20"/>
              </w:rPr>
              <w:t>N/A</w:t>
            </w:r>
          </w:p>
        </w:tc>
        <w:tc>
          <w:tcPr>
            <w:tcW w:w="2286" w:type="dxa"/>
            <w:tcBorders>
              <w:top w:val="nil"/>
              <w:left w:val="nil"/>
              <w:bottom w:val="single" w:sz="4" w:space="0" w:color="auto"/>
              <w:right w:val="single" w:sz="4" w:space="0" w:color="auto"/>
            </w:tcBorders>
            <w:shd w:val="clear" w:color="auto" w:fill="auto"/>
          </w:tcPr>
          <w:p w14:paraId="206781A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tcBorders>
              <w:top w:val="nil"/>
              <w:left w:val="nil"/>
              <w:bottom w:val="single" w:sz="4" w:space="0" w:color="auto"/>
              <w:right w:val="single" w:sz="4" w:space="0" w:color="auto"/>
            </w:tcBorders>
            <w:shd w:val="clear" w:color="auto" w:fill="auto"/>
            <w:hideMark/>
          </w:tcPr>
          <w:p w14:paraId="3DE64607"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AE35B2" w14:paraId="2C89A11D" w14:textId="77777777" w:rsidTr="00F91146">
        <w:trPr>
          <w:trHeight w:val="363"/>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42F6BB"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r w:rsidRPr="00F13638">
              <w:rPr>
                <w:rFonts w:ascii="Calibri" w:eastAsia="Times New Roman" w:hAnsi="Calibri" w:cs="Calibri"/>
                <w:b/>
                <w:bCs/>
                <w:color w:val="000000"/>
                <w:sz w:val="20"/>
                <w:szCs w:val="20"/>
                <w:lang w:val="nl-NL"/>
              </w:rPr>
              <w:t>Kriteria 4.4: Lingkungan kerja yang sehat dan aman</w:t>
            </w:r>
          </w:p>
        </w:tc>
        <w:tc>
          <w:tcPr>
            <w:tcW w:w="1092" w:type="dxa"/>
            <w:tcBorders>
              <w:top w:val="nil"/>
              <w:left w:val="nil"/>
              <w:bottom w:val="single" w:sz="4" w:space="0" w:color="auto"/>
              <w:right w:val="single" w:sz="4" w:space="0" w:color="auto"/>
            </w:tcBorders>
            <w:shd w:val="clear" w:color="auto" w:fill="auto"/>
            <w:hideMark/>
          </w:tcPr>
          <w:p w14:paraId="4B005094"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66202624"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7A640DE3"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6B75C35C"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1FD4910B"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38CD06C6"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r>
      <w:tr w:rsidR="004F74C6" w:rsidRPr="00AE35B2" w14:paraId="4A395886" w14:textId="77777777" w:rsidTr="00F91146">
        <w:trPr>
          <w:trHeight w:val="1695"/>
        </w:trPr>
        <w:tc>
          <w:tcPr>
            <w:tcW w:w="2137" w:type="dxa"/>
            <w:vMerge w:val="restart"/>
            <w:tcBorders>
              <w:top w:val="nil"/>
              <w:left w:val="single" w:sz="4" w:space="0" w:color="auto"/>
              <w:bottom w:val="single" w:sz="4" w:space="0" w:color="auto"/>
              <w:right w:val="single" w:sz="4" w:space="0" w:color="auto"/>
            </w:tcBorders>
            <w:shd w:val="clear" w:color="000000" w:fill="FFFFFF"/>
            <w:noWrap/>
            <w:hideMark/>
          </w:tcPr>
          <w:p w14:paraId="36F69E7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4.4.1.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2E2924C7" w14:textId="77777777" w:rsidR="004F74C6" w:rsidRPr="007631E5" w:rsidRDefault="004F74C6" w:rsidP="00F91146">
            <w:pPr>
              <w:spacing w:after="0" w:line="240" w:lineRule="auto"/>
              <w:rPr>
                <w:rFonts w:ascii="Calibri" w:eastAsia="Times New Roman" w:hAnsi="Calibri" w:cs="Calibri"/>
                <w:color w:val="000000"/>
                <w:sz w:val="20"/>
                <w:szCs w:val="20"/>
              </w:rPr>
            </w:pPr>
            <w:r w:rsidRPr="00F13638">
              <w:rPr>
                <w:rFonts w:ascii="Calibri" w:eastAsia="Times New Roman" w:hAnsi="Calibri" w:cs="Calibri"/>
                <w:color w:val="000000"/>
                <w:sz w:val="20"/>
                <w:szCs w:val="20"/>
                <w:lang w:val="nl-NL"/>
              </w:rPr>
              <w:t xml:space="preserve">Persentase pekerja terlatih di bidang keselematan dan kesehatan kerja, serta prosedur dan kebijakan yang relevan dengan pekerjaan. </w:t>
            </w:r>
            <w:r w:rsidRPr="007631E5">
              <w:rPr>
                <w:rFonts w:ascii="Calibri" w:eastAsia="Times New Roman" w:hAnsi="Calibri" w:cs="Calibri"/>
                <w:color w:val="000000"/>
                <w:sz w:val="20"/>
                <w:szCs w:val="20"/>
              </w:rPr>
              <w:t>Peralatan keselamatan tersedia dan dipelihara dan  bisa digunakan</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B74A3F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4C2DAA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24AFAD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1857FC5"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Membuat pelatihan keselamatan kerja sesuai dengan kondisi tambak</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983597F"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Pelatihan keselamatan kerja dilakukan secara mandiri oleh pemilik tambak kepada pekerja</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4F0D3F11"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Menfasilitasi pelatihan keselamatan kerja sesuai dengan kondisi tambak</w:t>
            </w:r>
          </w:p>
        </w:tc>
      </w:tr>
      <w:tr w:rsidR="004F74C6" w:rsidRPr="00AE35B2" w14:paraId="3857B231"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1505F55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20A2746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1357A2A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2407AC5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556B975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1B99C99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75D839D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032EE01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254D5E84"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175BC17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361AD86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3EEC311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06244B7A"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39702E0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1FA3CBC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69CD01A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78C47F1C"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11D13C39"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242FC5D9"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57C5CBC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5A27891A"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39C3954B"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F4338D6"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70E8345E"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172DF70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596BA62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02C16F69" w14:textId="77777777" w:rsidTr="00F91146">
        <w:trPr>
          <w:trHeight w:val="525"/>
        </w:trPr>
        <w:tc>
          <w:tcPr>
            <w:tcW w:w="2137" w:type="dxa"/>
            <w:vMerge/>
            <w:tcBorders>
              <w:top w:val="nil"/>
              <w:left w:val="single" w:sz="4" w:space="0" w:color="auto"/>
              <w:bottom w:val="single" w:sz="4" w:space="0" w:color="auto"/>
              <w:right w:val="single" w:sz="4" w:space="0" w:color="auto"/>
            </w:tcBorders>
            <w:vAlign w:val="center"/>
            <w:hideMark/>
          </w:tcPr>
          <w:p w14:paraId="2300105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vAlign w:val="center"/>
            <w:hideMark/>
          </w:tcPr>
          <w:p w14:paraId="547F342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vAlign w:val="center"/>
            <w:hideMark/>
          </w:tcPr>
          <w:p w14:paraId="2F0029D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3450D725"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vAlign w:val="center"/>
            <w:hideMark/>
          </w:tcPr>
          <w:p w14:paraId="1C5A845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vAlign w:val="center"/>
            <w:hideMark/>
          </w:tcPr>
          <w:p w14:paraId="579354D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vAlign w:val="center"/>
            <w:hideMark/>
          </w:tcPr>
          <w:p w14:paraId="4A2AC38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vAlign w:val="center"/>
            <w:hideMark/>
          </w:tcPr>
          <w:p w14:paraId="659AE7F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562A288D"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000000" w:fill="FFFFFF"/>
            <w:noWrap/>
            <w:hideMark/>
          </w:tcPr>
          <w:p w14:paraId="51DBB49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4.4.2.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4AC979E"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Pemantauan kecelakaan dan insiden, serta tindakan korektif.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1C417C2A"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745232A"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5262B5CF"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2FE59ED7"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Membuat form kejadian kecelakaan dan insiden, serta tindakan korektif. </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170B7360"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Form kecelakaan dan insiden, serta tindakan </w:t>
            </w:r>
            <w:r w:rsidRPr="00F13638">
              <w:rPr>
                <w:rFonts w:ascii="Calibri" w:eastAsia="Times New Roman" w:hAnsi="Calibri" w:cs="Calibri"/>
                <w:color w:val="000000"/>
                <w:sz w:val="20"/>
                <w:szCs w:val="20"/>
                <w:lang w:val="nl-NL"/>
              </w:rPr>
              <w:lastRenderedPageBreak/>
              <w:t>korektif tersedia di kelompok</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D55F87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Done</w:t>
            </w:r>
          </w:p>
        </w:tc>
      </w:tr>
      <w:tr w:rsidR="004F74C6" w:rsidRPr="007631E5" w14:paraId="28035EFA" w14:textId="77777777" w:rsidTr="00F91146">
        <w:trPr>
          <w:trHeight w:val="1050"/>
        </w:trPr>
        <w:tc>
          <w:tcPr>
            <w:tcW w:w="2137" w:type="dxa"/>
            <w:vMerge/>
            <w:tcBorders>
              <w:top w:val="nil"/>
              <w:left w:val="single" w:sz="4" w:space="0" w:color="auto"/>
              <w:bottom w:val="single" w:sz="4" w:space="0" w:color="auto"/>
              <w:right w:val="single" w:sz="4" w:space="0" w:color="auto"/>
            </w:tcBorders>
            <w:hideMark/>
          </w:tcPr>
          <w:p w14:paraId="2A6286F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0E047C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72DC6C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22E957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0287DF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C74A1F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175DCD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1A5FDB9"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79DB1E13"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000000" w:fill="FFFFFF"/>
            <w:noWrap/>
            <w:hideMark/>
          </w:tcPr>
          <w:p w14:paraId="245F5C3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4.4.3.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96150B7"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C</w:t>
            </w:r>
            <w:r w:rsidRPr="007631E5">
              <w:rPr>
                <w:rFonts w:ascii="Calibri" w:eastAsia="Times New Roman" w:hAnsi="Calibri" w:cs="Calibri"/>
                <w:color w:val="000000"/>
                <w:sz w:val="20"/>
                <w:szCs w:val="20"/>
              </w:rPr>
              <w:t>akupan biaya medis</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562792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DCEFD5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8D9346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5FBCA97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3BEF839"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Pengobatan akibat kecelakaan kerja akan ditanggung oleh pemilik tambak.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30459E6A" w14:textId="77777777" w:rsidR="004F74C6" w:rsidRPr="00F13638" w:rsidRDefault="004F74C6" w:rsidP="00F91146">
            <w:pPr>
              <w:spacing w:after="0" w:line="240" w:lineRule="auto"/>
              <w:rPr>
                <w:rFonts w:ascii="Calibri" w:eastAsia="Times New Roman" w:hAnsi="Calibri" w:cs="Calibri"/>
                <w:color w:val="000000"/>
                <w:sz w:val="20"/>
                <w:szCs w:val="20"/>
                <w:lang w:val="nl-NL"/>
              </w:rPr>
            </w:pPr>
            <w:r w:rsidRPr="00F13638">
              <w:rPr>
                <w:rFonts w:ascii="Calibri" w:eastAsia="Times New Roman" w:hAnsi="Calibri" w:cs="Calibri"/>
                <w:color w:val="000000"/>
                <w:sz w:val="20"/>
                <w:szCs w:val="20"/>
                <w:lang w:val="nl-NL"/>
              </w:rPr>
              <w:t xml:space="preserve">Rekomendasi untuk penyediaan kartu BPJS. </w:t>
            </w:r>
          </w:p>
        </w:tc>
      </w:tr>
      <w:tr w:rsidR="004F74C6" w:rsidRPr="00AE35B2" w14:paraId="157B8D64"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61DA96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1AF7A610"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29AA73A7"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0B239E38"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707987E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0160C182"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77EC381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3C2FEBF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02C6DFB3"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3FEBED13"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58F2D123" w14:textId="77777777" w:rsidR="004F74C6" w:rsidRPr="00F13638" w:rsidRDefault="004F74C6" w:rsidP="00F91146">
            <w:pPr>
              <w:spacing w:after="0" w:line="240" w:lineRule="auto"/>
              <w:rPr>
                <w:rFonts w:ascii="Calibri" w:eastAsia="Times New Roman" w:hAnsi="Calibri" w:cs="Calibri"/>
                <w:b/>
                <w:bCs/>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764E0061"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2971932F"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052834FD"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7285894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07EF5710"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03EBA934" w14:textId="77777777" w:rsidR="004F74C6" w:rsidRPr="00F13638"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16CBA301" w14:textId="77777777" w:rsidTr="00F91146">
        <w:trPr>
          <w:trHeight w:val="63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808529"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Kriteria 4.5: Upah minimum dan adil  atau "upah layak"</w:t>
            </w:r>
          </w:p>
        </w:tc>
        <w:tc>
          <w:tcPr>
            <w:tcW w:w="1092" w:type="dxa"/>
            <w:tcBorders>
              <w:top w:val="nil"/>
              <w:left w:val="nil"/>
              <w:bottom w:val="single" w:sz="4" w:space="0" w:color="auto"/>
              <w:right w:val="single" w:sz="4" w:space="0" w:color="auto"/>
            </w:tcBorders>
            <w:shd w:val="clear" w:color="auto" w:fill="auto"/>
            <w:hideMark/>
          </w:tcPr>
          <w:p w14:paraId="3781330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728FD98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1397FFA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4937A91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775FE2F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34936D0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08750A22" w14:textId="77777777" w:rsidTr="00F91146">
        <w:trPr>
          <w:trHeight w:val="126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D392CF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4.5.1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57DC94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Tingkat upah minimum yang berlaku sesuai  deskripsi  spesifik pekerjaan / tugas mereka.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359F9DA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77103D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55AD0A9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A7C71F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Memiliki daftar upah minimum yang berlaku di </w:t>
            </w:r>
            <w:r>
              <w:rPr>
                <w:rFonts w:ascii="Calibri" w:eastAsia="Times New Roman" w:hAnsi="Calibri" w:cs="Calibri"/>
                <w:color w:val="000000"/>
                <w:sz w:val="20"/>
                <w:szCs w:val="20"/>
              </w:rPr>
              <w:t>Pinrang</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32CD72A"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Pekerja memperoleh 10 persen dari hasil tambak. </w:t>
            </w:r>
          </w:p>
          <w:p w14:paraId="2A473635" w14:textId="77777777" w:rsidR="004F74C6" w:rsidRDefault="004F74C6" w:rsidP="00F91146">
            <w:pPr>
              <w:spacing w:after="0" w:line="240" w:lineRule="auto"/>
              <w:rPr>
                <w:rFonts w:ascii="Calibri" w:eastAsia="Times New Roman" w:hAnsi="Calibri" w:cs="Calibri"/>
                <w:color w:val="000000"/>
                <w:sz w:val="20"/>
                <w:szCs w:val="20"/>
              </w:rPr>
            </w:pPr>
          </w:p>
          <w:p w14:paraId="08F761D4"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nota-nota pembagian hasil tambak. </w:t>
            </w:r>
          </w:p>
          <w:p w14:paraId="1570BBF0" w14:textId="77777777" w:rsidR="004F74C6" w:rsidRDefault="004F74C6" w:rsidP="00F91146">
            <w:pPr>
              <w:spacing w:after="0" w:line="240" w:lineRule="auto"/>
              <w:rPr>
                <w:rFonts w:ascii="Calibri" w:eastAsia="Times New Roman" w:hAnsi="Calibri" w:cs="Calibri"/>
                <w:color w:val="000000"/>
                <w:sz w:val="20"/>
                <w:szCs w:val="20"/>
              </w:rPr>
            </w:pPr>
          </w:p>
          <w:p w14:paraId="20E6A95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Pr>
                <w:rFonts w:ascii="Calibri" w:eastAsia="Times New Roman" w:hAnsi="Calibri" w:cs="Calibri"/>
                <w:color w:val="000000"/>
                <w:sz w:val="20"/>
                <w:szCs w:val="20"/>
              </w:rPr>
              <w:t xml:space="preserve">Ketentuan UMR tidak berlaku karena pekerja tidak sepenuhnya bekerja di tambak. </w:t>
            </w:r>
            <w:r w:rsidRPr="00822034">
              <w:rPr>
                <w:rFonts w:ascii="Calibri" w:eastAsia="Times New Roman" w:hAnsi="Calibri" w:cs="Calibri"/>
                <w:color w:val="000000"/>
                <w:sz w:val="20"/>
                <w:szCs w:val="20"/>
                <w:lang w:val="nl-NL"/>
              </w:rPr>
              <w:t xml:space="preserve">Pekerja diberikan kebebasan untuk mengusahakan hal lain ketika tidak ada kegiatan pertambakan. </w:t>
            </w:r>
          </w:p>
          <w:p w14:paraId="4BFAA566"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69A8287F"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Terdapat timesheet mitra kerja tambak</w:t>
            </w:r>
          </w:p>
          <w:p w14:paraId="7326864C"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p>
          <w:p w14:paraId="27FAFC9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62B9AED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101B2E10"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0D126B4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16AA741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24343C0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02F059D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59B3AA3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5C966F7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123E93B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05B51CB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8AA60AA"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7DC2DB4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376306D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6D0B1EA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5EA2F83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2D19BF1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4FC465B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3C7E01B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49143E64"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DEF8828"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2B4B278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4.5.2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D387B1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Pekerja tetap mendapat upah yang adil.  Gaji yang diterima pekerja  jika belum mencapai tingkat  </w:t>
            </w:r>
            <w:r w:rsidRPr="007631E5">
              <w:rPr>
                <w:rFonts w:ascii="Calibri" w:eastAsia="Times New Roman" w:hAnsi="Calibri" w:cs="Calibri"/>
                <w:color w:val="000000"/>
                <w:sz w:val="20"/>
                <w:szCs w:val="20"/>
              </w:rPr>
              <w:lastRenderedPageBreak/>
              <w:t>"upah yang adil", meningkat secara bertahap sehingga mencukupi untuk kebutuhan dasar seorang pekerja,  ditambah pendapatan tambahan yang memungkinkan untuk tabungan dan / atau dana  pensiun.</w:t>
            </w:r>
          </w:p>
        </w:tc>
        <w:tc>
          <w:tcPr>
            <w:tcW w:w="1092" w:type="dxa"/>
            <w:vMerge w:val="restart"/>
            <w:tcBorders>
              <w:top w:val="nil"/>
              <w:left w:val="single" w:sz="4" w:space="0" w:color="auto"/>
              <w:bottom w:val="single" w:sz="4" w:space="0" w:color="auto"/>
              <w:right w:val="single" w:sz="4" w:space="0" w:color="auto"/>
            </w:tcBorders>
            <w:shd w:val="clear" w:color="000000" w:fill="FFFFFF"/>
            <w:hideMark/>
          </w:tcPr>
          <w:p w14:paraId="7AD66C9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0F1154F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FF"/>
            <w:hideMark/>
          </w:tcPr>
          <w:p w14:paraId="26F48B4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0E8FE19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Memiliki daftar upah minimum yang berlaku di </w:t>
            </w:r>
            <w:r>
              <w:rPr>
                <w:rFonts w:ascii="Calibri" w:eastAsia="Times New Roman" w:hAnsi="Calibri" w:cs="Calibri"/>
                <w:color w:val="000000"/>
                <w:sz w:val="20"/>
                <w:szCs w:val="20"/>
              </w:rPr>
              <w:t>Pinrang</w:t>
            </w:r>
          </w:p>
        </w:tc>
        <w:tc>
          <w:tcPr>
            <w:tcW w:w="2286" w:type="dxa"/>
            <w:vMerge w:val="restart"/>
            <w:tcBorders>
              <w:top w:val="nil"/>
              <w:left w:val="single" w:sz="4" w:space="0" w:color="auto"/>
              <w:bottom w:val="single" w:sz="4" w:space="0" w:color="auto"/>
              <w:right w:val="single" w:sz="4" w:space="0" w:color="auto"/>
            </w:tcBorders>
            <w:shd w:val="clear" w:color="000000" w:fill="FFFFFF"/>
            <w:hideMark/>
          </w:tcPr>
          <w:p w14:paraId="40CDF336"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Upah berdasarkan ketentuan pembagian hasil daerah setempat, </w:t>
            </w:r>
            <w:r>
              <w:rPr>
                <w:rFonts w:ascii="Calibri" w:eastAsia="Times New Roman" w:hAnsi="Calibri" w:cs="Calibri"/>
                <w:color w:val="000000"/>
                <w:sz w:val="20"/>
                <w:szCs w:val="20"/>
              </w:rPr>
              <w:lastRenderedPageBreak/>
              <w:t xml:space="preserve">yaitu 10 persen dari hasil tambak. </w:t>
            </w:r>
          </w:p>
          <w:p w14:paraId="37F82F8A" w14:textId="77777777" w:rsidR="004F74C6" w:rsidRDefault="004F74C6" w:rsidP="00F91146">
            <w:pPr>
              <w:spacing w:after="0" w:line="240" w:lineRule="auto"/>
              <w:rPr>
                <w:rFonts w:ascii="Calibri" w:eastAsia="Times New Roman" w:hAnsi="Calibri" w:cs="Calibri"/>
                <w:color w:val="000000"/>
                <w:sz w:val="20"/>
                <w:szCs w:val="20"/>
              </w:rPr>
            </w:pPr>
          </w:p>
          <w:p w14:paraId="4744A19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Pr>
                <w:rFonts w:ascii="Calibri" w:eastAsia="Times New Roman" w:hAnsi="Calibri" w:cs="Calibri"/>
                <w:color w:val="000000"/>
                <w:sz w:val="20"/>
                <w:szCs w:val="20"/>
              </w:rPr>
              <w:t xml:space="preserve">Ketentuan UMR tidak berlaku karena pekerja tidak sepenuhnya bekerja di tambak. </w:t>
            </w:r>
            <w:r w:rsidRPr="00822034">
              <w:rPr>
                <w:rFonts w:ascii="Calibri" w:eastAsia="Times New Roman" w:hAnsi="Calibri" w:cs="Calibri"/>
                <w:color w:val="000000"/>
                <w:sz w:val="20"/>
                <w:szCs w:val="20"/>
                <w:lang w:val="nl-NL"/>
              </w:rPr>
              <w:t>Pekerja diberikan kebebasan untuk mengusahakan hal lain ketika tidak ada kegiatan pertambakan.</w:t>
            </w:r>
          </w:p>
          <w:p w14:paraId="2EF708C0"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561775C1"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timesheet mitra kerja tambak. </w:t>
            </w:r>
          </w:p>
          <w:p w14:paraId="5D0D5C4E"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p>
          <w:p w14:paraId="649B0B7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000000" w:fill="FFFFFF"/>
            <w:hideMark/>
          </w:tcPr>
          <w:p w14:paraId="2B13494B"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D</w:t>
            </w:r>
            <w:r w:rsidRPr="007631E5">
              <w:rPr>
                <w:rFonts w:ascii="Calibri" w:eastAsia="Times New Roman" w:hAnsi="Calibri" w:cs="Calibri"/>
                <w:color w:val="000000"/>
                <w:sz w:val="20"/>
                <w:szCs w:val="20"/>
              </w:rPr>
              <w:t>one</w:t>
            </w:r>
          </w:p>
        </w:tc>
      </w:tr>
      <w:tr w:rsidR="004F74C6" w:rsidRPr="007631E5" w14:paraId="6820A5DA"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09472C1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A72513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EA3221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35FCE8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D82184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02E97D5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27917B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A9097E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00CB8A2"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7877EB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41579F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6F3DA4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408E94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4EAE1D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1E7287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C08F10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E13FE38"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05BCA35" w14:textId="77777777" w:rsidTr="00F91146">
        <w:trPr>
          <w:trHeight w:val="2370"/>
        </w:trPr>
        <w:tc>
          <w:tcPr>
            <w:tcW w:w="2137" w:type="dxa"/>
            <w:vMerge/>
            <w:tcBorders>
              <w:top w:val="nil"/>
              <w:left w:val="single" w:sz="4" w:space="0" w:color="auto"/>
              <w:bottom w:val="single" w:sz="4" w:space="0" w:color="auto"/>
              <w:right w:val="single" w:sz="4" w:space="0" w:color="auto"/>
            </w:tcBorders>
            <w:hideMark/>
          </w:tcPr>
          <w:p w14:paraId="6313F64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FDC741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75F405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C34589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F36A26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E00CFD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0331C9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3DC9562"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1025E226" w14:textId="77777777" w:rsidTr="00F91146">
        <w:trPr>
          <w:trHeight w:val="780"/>
        </w:trPr>
        <w:tc>
          <w:tcPr>
            <w:tcW w:w="2137" w:type="dxa"/>
            <w:tcBorders>
              <w:top w:val="nil"/>
              <w:left w:val="single" w:sz="4" w:space="0" w:color="auto"/>
              <w:bottom w:val="single" w:sz="4" w:space="0" w:color="auto"/>
              <w:right w:val="single" w:sz="4" w:space="0" w:color="auto"/>
            </w:tcBorders>
            <w:shd w:val="clear" w:color="auto" w:fill="auto"/>
            <w:noWrap/>
            <w:hideMark/>
          </w:tcPr>
          <w:p w14:paraId="0C694BF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4.5.3.</w:t>
            </w:r>
          </w:p>
        </w:tc>
        <w:tc>
          <w:tcPr>
            <w:tcW w:w="2453" w:type="dxa"/>
            <w:tcBorders>
              <w:top w:val="nil"/>
              <w:left w:val="nil"/>
              <w:bottom w:val="single" w:sz="4" w:space="0" w:color="auto"/>
              <w:right w:val="single" w:sz="4" w:space="0" w:color="auto"/>
            </w:tcBorders>
            <w:shd w:val="clear" w:color="000000" w:fill="FFFFFF"/>
            <w:hideMark/>
          </w:tcPr>
          <w:p w14:paraId="3E940E2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Hukuman melalui pelanggaran hak atau upah pekerja. </w:t>
            </w:r>
          </w:p>
        </w:tc>
        <w:tc>
          <w:tcPr>
            <w:tcW w:w="1092" w:type="dxa"/>
            <w:tcBorders>
              <w:top w:val="nil"/>
              <w:left w:val="nil"/>
              <w:bottom w:val="single" w:sz="4" w:space="0" w:color="auto"/>
              <w:right w:val="single" w:sz="4" w:space="0" w:color="auto"/>
            </w:tcBorders>
            <w:shd w:val="clear" w:color="auto" w:fill="auto"/>
            <w:hideMark/>
          </w:tcPr>
          <w:p w14:paraId="50F0F78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47555A8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307DB38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615CD90B"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41FF7222" w14:textId="77777777" w:rsidR="004F74C6" w:rsidRPr="00822034" w:rsidRDefault="004F74C6" w:rsidP="00F91146">
            <w:pPr>
              <w:spacing w:after="0" w:line="240" w:lineRule="auto"/>
              <w:ind w:firstLineChars="200" w:firstLine="400"/>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7FCA54D8"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3B9DAB99"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861931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4.5.4.</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2539CA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Ada mekanisme untuk menetapkan gaji dan tunjangan (termasuk, kombinasi gaji dan pengaturan pembagian hasil saat di panen).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0CAED78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A8FAD9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50429C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BC313D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Memiliki daftar upah minimum yang berlaku di </w:t>
            </w:r>
            <w:r>
              <w:rPr>
                <w:rFonts w:ascii="Calibri" w:eastAsia="Times New Roman" w:hAnsi="Calibri" w:cs="Calibri"/>
                <w:color w:val="000000"/>
                <w:sz w:val="20"/>
                <w:szCs w:val="20"/>
              </w:rPr>
              <w:t>Pinrang</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35DD6F42"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Upah berdasarkan ketentuan pembagian hasil daerah setempat, yaitu 10 persen dari hasil tambak. </w:t>
            </w:r>
          </w:p>
          <w:p w14:paraId="0B020189" w14:textId="77777777" w:rsidR="004F74C6" w:rsidRDefault="004F74C6" w:rsidP="00F91146">
            <w:pPr>
              <w:spacing w:after="0" w:line="240" w:lineRule="auto"/>
              <w:rPr>
                <w:rFonts w:ascii="Calibri" w:eastAsia="Times New Roman" w:hAnsi="Calibri" w:cs="Calibri"/>
                <w:color w:val="000000"/>
                <w:sz w:val="20"/>
                <w:szCs w:val="20"/>
              </w:rPr>
            </w:pPr>
          </w:p>
          <w:p w14:paraId="67018DF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Pr>
                <w:rFonts w:ascii="Calibri" w:eastAsia="Times New Roman" w:hAnsi="Calibri" w:cs="Calibri"/>
                <w:color w:val="000000"/>
                <w:sz w:val="20"/>
                <w:szCs w:val="20"/>
              </w:rPr>
              <w:t xml:space="preserve">Ketentuan UMR tidak berlaku karena pekerja tidak sepenuhnya bekerja di tambak. </w:t>
            </w:r>
            <w:r w:rsidRPr="00822034">
              <w:rPr>
                <w:rFonts w:ascii="Calibri" w:eastAsia="Times New Roman" w:hAnsi="Calibri" w:cs="Calibri"/>
                <w:color w:val="000000"/>
                <w:sz w:val="20"/>
                <w:szCs w:val="20"/>
                <w:lang w:val="nl-NL"/>
              </w:rPr>
              <w:t xml:space="preserve">Pekerja diberikan kebebasan untuk mengusahakan hal lain ketika tidak ada kegiatan pertambakan. </w:t>
            </w:r>
          </w:p>
          <w:p w14:paraId="41B0AC47"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31CDEE52"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Terdapat timesheet.</w:t>
            </w:r>
          </w:p>
          <w:p w14:paraId="443C810D" w14:textId="77777777" w:rsidR="004F74C6" w:rsidRDefault="004F74C6" w:rsidP="00F91146">
            <w:pPr>
              <w:spacing w:after="0" w:line="240" w:lineRule="auto"/>
              <w:rPr>
                <w:rFonts w:ascii="Calibri" w:eastAsia="Times New Roman" w:hAnsi="Calibri" w:cs="Calibri"/>
                <w:color w:val="000000"/>
                <w:sz w:val="20"/>
                <w:szCs w:val="20"/>
              </w:rPr>
            </w:pPr>
          </w:p>
          <w:p w14:paraId="602FB194" w14:textId="77777777" w:rsidR="004F74C6" w:rsidRDefault="004F74C6" w:rsidP="00F91146">
            <w:pPr>
              <w:spacing w:after="0" w:line="240" w:lineRule="auto"/>
              <w:rPr>
                <w:rFonts w:ascii="Calibri" w:eastAsia="Times New Roman" w:hAnsi="Calibri" w:cs="Calibri"/>
                <w:color w:val="000000"/>
                <w:sz w:val="20"/>
                <w:szCs w:val="20"/>
              </w:rPr>
            </w:pPr>
          </w:p>
          <w:p w14:paraId="20BC5D26" w14:textId="77777777" w:rsidR="004F74C6" w:rsidRDefault="004F74C6" w:rsidP="00F91146">
            <w:pPr>
              <w:spacing w:after="0" w:line="240" w:lineRule="auto"/>
              <w:rPr>
                <w:rFonts w:ascii="Calibri" w:eastAsia="Times New Roman" w:hAnsi="Calibri" w:cs="Calibri"/>
                <w:color w:val="000000"/>
                <w:sz w:val="20"/>
                <w:szCs w:val="20"/>
              </w:rPr>
            </w:pPr>
          </w:p>
          <w:p w14:paraId="754E413C" w14:textId="77777777" w:rsidR="004F74C6" w:rsidRDefault="004F74C6" w:rsidP="00F91146">
            <w:pPr>
              <w:spacing w:after="0" w:line="240" w:lineRule="auto"/>
              <w:rPr>
                <w:rFonts w:ascii="Calibri" w:eastAsia="Times New Roman" w:hAnsi="Calibri" w:cs="Calibri"/>
                <w:color w:val="000000"/>
                <w:sz w:val="20"/>
                <w:szCs w:val="20"/>
              </w:rPr>
            </w:pPr>
          </w:p>
          <w:p w14:paraId="5629911C" w14:textId="77777777" w:rsidR="004F74C6" w:rsidRDefault="004F74C6" w:rsidP="00F91146">
            <w:pPr>
              <w:spacing w:after="0" w:line="240" w:lineRule="auto"/>
              <w:rPr>
                <w:rFonts w:ascii="Calibri" w:eastAsia="Times New Roman" w:hAnsi="Calibri" w:cs="Calibri"/>
                <w:color w:val="000000"/>
                <w:sz w:val="20"/>
                <w:szCs w:val="20"/>
              </w:rPr>
            </w:pPr>
          </w:p>
          <w:p w14:paraId="13B0B1D2" w14:textId="77777777" w:rsidR="004F74C6" w:rsidRDefault="004F74C6" w:rsidP="00F91146">
            <w:pPr>
              <w:spacing w:after="0" w:line="240" w:lineRule="auto"/>
              <w:rPr>
                <w:rFonts w:ascii="Calibri" w:eastAsia="Times New Roman" w:hAnsi="Calibri" w:cs="Calibri"/>
                <w:color w:val="000000"/>
                <w:sz w:val="20"/>
                <w:szCs w:val="20"/>
              </w:rPr>
            </w:pPr>
          </w:p>
          <w:p w14:paraId="7CA2862C" w14:textId="77777777" w:rsidR="004F74C6" w:rsidRDefault="004F74C6" w:rsidP="00F91146">
            <w:pPr>
              <w:spacing w:after="0" w:line="240" w:lineRule="auto"/>
              <w:rPr>
                <w:rFonts w:ascii="Calibri" w:eastAsia="Times New Roman" w:hAnsi="Calibri" w:cs="Calibri"/>
                <w:color w:val="000000"/>
                <w:sz w:val="20"/>
                <w:szCs w:val="20"/>
              </w:rPr>
            </w:pPr>
          </w:p>
          <w:p w14:paraId="020251B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E061D45"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D</w:t>
            </w:r>
            <w:r w:rsidRPr="007631E5">
              <w:rPr>
                <w:rFonts w:ascii="Calibri" w:eastAsia="Times New Roman" w:hAnsi="Calibri" w:cs="Calibri"/>
                <w:color w:val="000000"/>
                <w:sz w:val="20"/>
                <w:szCs w:val="20"/>
              </w:rPr>
              <w:t>one</w:t>
            </w:r>
          </w:p>
        </w:tc>
      </w:tr>
      <w:tr w:rsidR="004F74C6" w:rsidRPr="007631E5" w14:paraId="79E5E015"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2ACCDAA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0FED433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1C3842D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3568EBE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152DCBF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18F58EA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1F6F708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113D5B5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D62EF45" w14:textId="77777777" w:rsidTr="00F91146">
        <w:trPr>
          <w:trHeight w:val="615"/>
        </w:trPr>
        <w:tc>
          <w:tcPr>
            <w:tcW w:w="2137" w:type="dxa"/>
            <w:vMerge/>
            <w:tcBorders>
              <w:top w:val="nil"/>
              <w:left w:val="single" w:sz="4" w:space="0" w:color="auto"/>
              <w:bottom w:val="single" w:sz="4" w:space="0" w:color="auto"/>
              <w:right w:val="single" w:sz="4" w:space="0" w:color="auto"/>
            </w:tcBorders>
            <w:vAlign w:val="center"/>
            <w:hideMark/>
          </w:tcPr>
          <w:p w14:paraId="02D290C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6308BB3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6104260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7337F4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0DA5E0F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2FB4436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318B11A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3F2FF1FB"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F14EC1E" w14:textId="77777777" w:rsidTr="00F91146">
        <w:trPr>
          <w:trHeight w:val="570"/>
        </w:trPr>
        <w:tc>
          <w:tcPr>
            <w:tcW w:w="2137" w:type="dxa"/>
            <w:vMerge/>
            <w:tcBorders>
              <w:top w:val="nil"/>
              <w:left w:val="single" w:sz="4" w:space="0" w:color="auto"/>
              <w:bottom w:val="single" w:sz="4" w:space="0" w:color="auto"/>
              <w:right w:val="single" w:sz="4" w:space="0" w:color="auto"/>
            </w:tcBorders>
            <w:vAlign w:val="center"/>
            <w:hideMark/>
          </w:tcPr>
          <w:p w14:paraId="4781EFA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5ED48FD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1BA0378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6C7FF86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0468B17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3F6D621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625A201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368D201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4A9DCE4"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40B32BF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34AA803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0C06986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4106A2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34C5146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07ABF90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6B7E2E7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62C903F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1A61F80"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138BFF9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7CD8A80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1EB4126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D31DF4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D5001B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015F59D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4206978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11EECFC9"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D1594A8" w14:textId="77777777" w:rsidTr="00F91146">
        <w:trPr>
          <w:trHeight w:val="175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2D131DE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4.5.5.</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517028A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Skema kontrak kerja berulang yang dilakukan untuk menghindari kontrak kerja penuh (tetap), dan akses pekerja untuk mendapatkan remunerasi yang adil.</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56D4457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878D16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E07001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2D9C373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Memiliki daftar upah minimum yang berlaku di </w:t>
            </w:r>
            <w:r>
              <w:rPr>
                <w:rFonts w:ascii="Calibri" w:eastAsia="Times New Roman" w:hAnsi="Calibri" w:cs="Calibri"/>
                <w:color w:val="000000"/>
                <w:sz w:val="20"/>
                <w:szCs w:val="20"/>
              </w:rPr>
              <w:t>Pinrang</w:t>
            </w:r>
          </w:p>
        </w:tc>
        <w:tc>
          <w:tcPr>
            <w:tcW w:w="2286" w:type="dxa"/>
            <w:vMerge w:val="restart"/>
            <w:tcBorders>
              <w:top w:val="nil"/>
              <w:left w:val="single" w:sz="4" w:space="0" w:color="auto"/>
              <w:bottom w:val="single" w:sz="4" w:space="0" w:color="auto"/>
              <w:right w:val="single" w:sz="4" w:space="0" w:color="auto"/>
            </w:tcBorders>
            <w:shd w:val="clear" w:color="auto" w:fill="auto"/>
          </w:tcPr>
          <w:p w14:paraId="5D003624"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dokumen Upah Minimum Kabupaten Pinrang.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6C29DD24"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304D393E"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5FF4BE2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B2EF4A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36D278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D93277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15EA30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6A11B6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DA64DA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FFD37A9"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59DED030" w14:textId="77777777" w:rsidTr="00F91146">
        <w:trPr>
          <w:trHeight w:val="1005"/>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99DA44"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Kriteria 4.6: Akses terhadap kebebasan ber-asosiasi dan hak untuk penawaran kolektif</w:t>
            </w:r>
          </w:p>
        </w:tc>
        <w:tc>
          <w:tcPr>
            <w:tcW w:w="1092" w:type="dxa"/>
            <w:tcBorders>
              <w:top w:val="nil"/>
              <w:left w:val="nil"/>
              <w:bottom w:val="single" w:sz="4" w:space="0" w:color="auto"/>
              <w:right w:val="single" w:sz="4" w:space="0" w:color="auto"/>
            </w:tcBorders>
            <w:shd w:val="clear" w:color="auto" w:fill="auto"/>
            <w:hideMark/>
          </w:tcPr>
          <w:p w14:paraId="325714E8"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51C9D695"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4739E4D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130D470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7F6B9EF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5EBED42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0D9B8881"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53E5955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4.6.1.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299FAEA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Persentase pekerja dengan akses ke serikat pekerja, organisasi pekerja, dan / atau memiliki kemampuan untuk mengatur dirinya sendiri dan kemampuan untuk berunding bersama [75] atau untuk memiliki akses ke perwakilan yang dipilih oleh pekerja tanpa campur tangan manajemen.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6DFD354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5F0FBF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8FF2E9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0AB13F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1E2AFFD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Tidak ada serikat karena dikerjakan sendiri.</w:t>
            </w:r>
          </w:p>
          <w:p w14:paraId="72A6C681" w14:textId="77777777" w:rsidR="004F74C6" w:rsidRPr="00822034" w:rsidRDefault="004F74C6" w:rsidP="00F91146">
            <w:pPr>
              <w:spacing w:after="0" w:line="240" w:lineRule="auto"/>
              <w:ind w:firstLineChars="200" w:firstLine="400"/>
              <w:rPr>
                <w:rFonts w:ascii="Calibri" w:eastAsia="Times New Roman" w:hAnsi="Calibri" w:cs="Calibri"/>
                <w:color w:val="000000"/>
                <w:sz w:val="20"/>
                <w:szCs w:val="20"/>
                <w:lang w:val="nl-NL"/>
              </w:rPr>
            </w:pPr>
          </w:p>
          <w:p w14:paraId="031A416C"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pertemuan rutin antara pekerja untuk membahas masalah-masalah tambak dan lingkungan.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14C77C5"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6FA2B2C9"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22D06F5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314D2CF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78C29B9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5CD852A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1E8170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6FC753A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4CE058C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55BA858F"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366B546" w14:textId="77777777" w:rsidTr="00F91146">
        <w:trPr>
          <w:trHeight w:val="2580"/>
        </w:trPr>
        <w:tc>
          <w:tcPr>
            <w:tcW w:w="2137" w:type="dxa"/>
            <w:vMerge/>
            <w:tcBorders>
              <w:top w:val="nil"/>
              <w:left w:val="single" w:sz="4" w:space="0" w:color="auto"/>
              <w:bottom w:val="single" w:sz="4" w:space="0" w:color="auto"/>
              <w:right w:val="single" w:sz="4" w:space="0" w:color="auto"/>
            </w:tcBorders>
            <w:vAlign w:val="center"/>
            <w:hideMark/>
          </w:tcPr>
          <w:p w14:paraId="4FB1C22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14:paraId="71732D9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6AA99DC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0816A88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684CC0B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638B60F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7512B33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6971877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6A199A6"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56451E7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4.6.2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4AF760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Anggota serikat atau organisasi pekerja tidak didiskriminasikan oleh majikan.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4A4EE0F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F199DC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4C6B5A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7633CA1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3BDDC3C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tidak ada serikat karena dikerjakan sendiri</w:t>
            </w:r>
          </w:p>
          <w:p w14:paraId="45AD86AF" w14:textId="77777777" w:rsidR="004F74C6" w:rsidRPr="00822034" w:rsidRDefault="004F74C6" w:rsidP="00F91146">
            <w:pPr>
              <w:spacing w:after="0" w:line="240" w:lineRule="auto"/>
              <w:ind w:firstLineChars="200" w:firstLine="400"/>
              <w:rPr>
                <w:rFonts w:ascii="Calibri" w:eastAsia="Times New Roman" w:hAnsi="Calibri" w:cs="Calibri"/>
                <w:color w:val="000000"/>
                <w:sz w:val="20"/>
                <w:szCs w:val="20"/>
                <w:lang w:val="nl-NL"/>
              </w:rPr>
            </w:pPr>
          </w:p>
          <w:p w14:paraId="2D14C10A"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terdapat pertemuan rutin antara pekerja untuk membahas masalah-masalah tambak dan lingkungan.</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103E71D4"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718571FD"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09041A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933A76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DA98D9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CAA4AE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C08405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5399C4F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D27074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D4E57A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1889583" w14:textId="77777777" w:rsidTr="00F91146">
        <w:trPr>
          <w:trHeight w:val="2655"/>
        </w:trPr>
        <w:tc>
          <w:tcPr>
            <w:tcW w:w="2137" w:type="dxa"/>
            <w:vMerge/>
            <w:tcBorders>
              <w:top w:val="nil"/>
              <w:left w:val="single" w:sz="4" w:space="0" w:color="auto"/>
              <w:bottom w:val="single" w:sz="4" w:space="0" w:color="auto"/>
              <w:right w:val="single" w:sz="4" w:space="0" w:color="auto"/>
            </w:tcBorders>
            <w:hideMark/>
          </w:tcPr>
          <w:p w14:paraId="2772EC5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EE0F7E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7934B4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8BB040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995A33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CA20F7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0038872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3A58FC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26735833" w14:textId="77777777" w:rsidTr="00F91146">
        <w:trPr>
          <w:trHeight w:val="836"/>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DCA5D9"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Kriteria: 4.7: Gangguan dan praktik disipliner dalam lingkungan kerja yang menyebabkan kerugian fisik sementara atau permanen dan/atau kerugian mental.</w:t>
            </w:r>
          </w:p>
        </w:tc>
        <w:tc>
          <w:tcPr>
            <w:tcW w:w="1092" w:type="dxa"/>
            <w:tcBorders>
              <w:top w:val="nil"/>
              <w:left w:val="nil"/>
              <w:bottom w:val="single" w:sz="4" w:space="0" w:color="auto"/>
              <w:right w:val="single" w:sz="4" w:space="0" w:color="auto"/>
            </w:tcBorders>
            <w:shd w:val="clear" w:color="auto" w:fill="auto"/>
            <w:hideMark/>
          </w:tcPr>
          <w:p w14:paraId="4ED3716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20B1D10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60AD199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6BBB8F18"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156D726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22C97AA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4957CF27" w14:textId="77777777" w:rsidTr="00F91146">
        <w:trPr>
          <w:trHeight w:val="61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320B55D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4.7.1.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7E93DF2"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Keadilan tindakan-tindakan disipliner karyawan</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49FA5E2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4FA038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665852B"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FB28E8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2012849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tidak ada tindakan disipliner terhadap pekerja tambak.</w:t>
            </w:r>
          </w:p>
          <w:p w14:paraId="017593DD"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16B6343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Telah ada kebijakan tambak terkait tidak melakukan tindak disipliner. </w:t>
            </w:r>
          </w:p>
          <w:p w14:paraId="66FD0A66"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1484E527"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02E0B2AC"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8B2D7A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008A66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6E534E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22B808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9EF53A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5D68EA8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CF969F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7625842"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42B4ED2" w14:textId="77777777" w:rsidTr="00F91146">
        <w:trPr>
          <w:trHeight w:val="765"/>
        </w:trPr>
        <w:tc>
          <w:tcPr>
            <w:tcW w:w="2137" w:type="dxa"/>
            <w:tcBorders>
              <w:top w:val="nil"/>
              <w:left w:val="single" w:sz="4" w:space="0" w:color="auto"/>
              <w:bottom w:val="single" w:sz="4" w:space="0" w:color="auto"/>
              <w:right w:val="single" w:sz="4" w:space="0" w:color="auto"/>
            </w:tcBorders>
            <w:shd w:val="clear" w:color="auto" w:fill="auto"/>
            <w:noWrap/>
            <w:hideMark/>
          </w:tcPr>
          <w:p w14:paraId="01332A0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4.7.2.</w:t>
            </w:r>
          </w:p>
        </w:tc>
        <w:tc>
          <w:tcPr>
            <w:tcW w:w="2453" w:type="dxa"/>
            <w:tcBorders>
              <w:top w:val="nil"/>
              <w:left w:val="nil"/>
              <w:bottom w:val="single" w:sz="4" w:space="0" w:color="auto"/>
              <w:right w:val="single" w:sz="4" w:space="0" w:color="auto"/>
            </w:tcBorders>
            <w:shd w:val="clear" w:color="000000" w:fill="FFFFFF"/>
            <w:hideMark/>
          </w:tcPr>
          <w:p w14:paraId="22E03B9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Kebijakan dan prosedur disiplin yang adil dan transparan. </w:t>
            </w:r>
          </w:p>
        </w:tc>
        <w:tc>
          <w:tcPr>
            <w:tcW w:w="1092" w:type="dxa"/>
            <w:tcBorders>
              <w:top w:val="nil"/>
              <w:left w:val="nil"/>
              <w:bottom w:val="single" w:sz="4" w:space="0" w:color="auto"/>
              <w:right w:val="single" w:sz="4" w:space="0" w:color="auto"/>
            </w:tcBorders>
            <w:shd w:val="clear" w:color="auto" w:fill="auto"/>
            <w:hideMark/>
          </w:tcPr>
          <w:p w14:paraId="0F59FF2B"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0A9EBE9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0703991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3015CA5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tcBorders>
              <w:top w:val="nil"/>
              <w:left w:val="nil"/>
              <w:bottom w:val="single" w:sz="4" w:space="0" w:color="auto"/>
              <w:right w:val="single" w:sz="4" w:space="0" w:color="auto"/>
            </w:tcBorders>
            <w:shd w:val="clear" w:color="auto" w:fill="auto"/>
            <w:hideMark/>
          </w:tcPr>
          <w:p w14:paraId="4F000A7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tidak ada tindakan disipliner terhadap pekerja tambak.</w:t>
            </w:r>
          </w:p>
          <w:p w14:paraId="4F9D4DEE"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60C38085"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Telah ada kebijakan tambak terkait tidak melakukan tindak disipliner. </w:t>
            </w:r>
          </w:p>
          <w:p w14:paraId="47265F1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tcBorders>
              <w:top w:val="nil"/>
              <w:left w:val="nil"/>
              <w:bottom w:val="single" w:sz="4" w:space="0" w:color="auto"/>
              <w:right w:val="single" w:sz="4" w:space="0" w:color="auto"/>
            </w:tcBorders>
            <w:shd w:val="clear" w:color="auto" w:fill="auto"/>
            <w:hideMark/>
          </w:tcPr>
          <w:p w14:paraId="261A90A2"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7E516231" w14:textId="77777777" w:rsidTr="00F91146">
        <w:trPr>
          <w:trHeight w:val="765"/>
        </w:trPr>
        <w:tc>
          <w:tcPr>
            <w:tcW w:w="2137" w:type="dxa"/>
            <w:tcBorders>
              <w:top w:val="nil"/>
              <w:left w:val="single" w:sz="4" w:space="0" w:color="auto"/>
              <w:bottom w:val="single" w:sz="4" w:space="0" w:color="auto"/>
              <w:right w:val="single" w:sz="4" w:space="0" w:color="auto"/>
            </w:tcBorders>
            <w:shd w:val="clear" w:color="auto" w:fill="auto"/>
            <w:noWrap/>
            <w:hideMark/>
          </w:tcPr>
          <w:p w14:paraId="6C7BC26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4.7.3.</w:t>
            </w:r>
          </w:p>
        </w:tc>
        <w:tc>
          <w:tcPr>
            <w:tcW w:w="2453" w:type="dxa"/>
            <w:tcBorders>
              <w:top w:val="nil"/>
              <w:left w:val="nil"/>
              <w:bottom w:val="single" w:sz="4" w:space="0" w:color="auto"/>
              <w:right w:val="single" w:sz="4" w:space="0" w:color="auto"/>
            </w:tcBorders>
            <w:shd w:val="clear" w:color="000000" w:fill="FFFFFF"/>
            <w:hideMark/>
          </w:tcPr>
          <w:p w14:paraId="62DEBE4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Larangan pelecehan.</w:t>
            </w:r>
          </w:p>
        </w:tc>
        <w:tc>
          <w:tcPr>
            <w:tcW w:w="1092" w:type="dxa"/>
            <w:tcBorders>
              <w:top w:val="nil"/>
              <w:left w:val="nil"/>
              <w:bottom w:val="single" w:sz="4" w:space="0" w:color="auto"/>
              <w:right w:val="single" w:sz="4" w:space="0" w:color="auto"/>
            </w:tcBorders>
            <w:shd w:val="clear" w:color="auto" w:fill="auto"/>
            <w:hideMark/>
          </w:tcPr>
          <w:p w14:paraId="16361B7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34C9234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235B8D0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0A3EE3E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tcBorders>
              <w:top w:val="nil"/>
              <w:left w:val="nil"/>
              <w:bottom w:val="single" w:sz="4" w:space="0" w:color="auto"/>
              <w:right w:val="single" w:sz="4" w:space="0" w:color="auto"/>
            </w:tcBorders>
            <w:shd w:val="clear" w:color="auto" w:fill="auto"/>
          </w:tcPr>
          <w:p w14:paraId="29BA910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tidak ada tindakan disipliner terhadap pekerja tambak.</w:t>
            </w:r>
          </w:p>
          <w:p w14:paraId="755B8207"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52982C5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Telah ada kebijakan tambak terkait tidak melakukan tindak disipliner. </w:t>
            </w:r>
          </w:p>
        </w:tc>
        <w:tc>
          <w:tcPr>
            <w:tcW w:w="2173" w:type="dxa"/>
            <w:tcBorders>
              <w:top w:val="nil"/>
              <w:left w:val="nil"/>
              <w:bottom w:val="single" w:sz="4" w:space="0" w:color="auto"/>
              <w:right w:val="single" w:sz="4" w:space="0" w:color="auto"/>
            </w:tcBorders>
            <w:shd w:val="clear" w:color="auto" w:fill="auto"/>
            <w:hideMark/>
          </w:tcPr>
          <w:p w14:paraId="32EB0CA8"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AE35B2" w14:paraId="0AFDC6A6" w14:textId="77777777" w:rsidTr="00F91146">
        <w:trPr>
          <w:trHeight w:val="108"/>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30F7DA"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Kriteria 4.8. Kompensasi lembur dan jam kerja</w:t>
            </w:r>
          </w:p>
        </w:tc>
        <w:tc>
          <w:tcPr>
            <w:tcW w:w="1092" w:type="dxa"/>
            <w:tcBorders>
              <w:top w:val="nil"/>
              <w:left w:val="nil"/>
              <w:bottom w:val="single" w:sz="4" w:space="0" w:color="auto"/>
              <w:right w:val="single" w:sz="4" w:space="0" w:color="auto"/>
            </w:tcBorders>
            <w:shd w:val="clear" w:color="auto" w:fill="auto"/>
            <w:hideMark/>
          </w:tcPr>
          <w:p w14:paraId="58A11805"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3723700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658C975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5D96377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66DBF60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1F79494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3EC3A382" w14:textId="77777777" w:rsidTr="00F91146">
        <w:trPr>
          <w:trHeight w:val="73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4BA803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4.8.1.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41D54A0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Jumlah maksimum jam kerja biasa: Delapan jam / hari atau 48 jam / minggu (rata-rata maksimum periode lebih dari 17 minggu) termasuk  jam  "stand-by"; dengan setidaknya satu hari penuh (termasuk dua malam) libur setiap tujuh hari.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E866B3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5CB703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89E103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02E17E4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1FB63147"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Tidak berlaku karena </w:t>
            </w:r>
            <w:r>
              <w:rPr>
                <w:rFonts w:ascii="Calibri" w:eastAsia="Times New Roman" w:hAnsi="Calibri" w:cs="Calibri"/>
                <w:color w:val="000000"/>
                <w:sz w:val="20"/>
                <w:szCs w:val="20"/>
              </w:rPr>
              <w:t>pekerja diperbolehkan untuk meninggalkan tambak jika tidak ada pekerjaan di tambak. Skala kerja di tambak tradisional lebih sedikit. Selain itu, sejauh ini tidak pernah ada konsep lembur untuk pekerja tambak tradisional.</w:t>
            </w:r>
          </w:p>
          <w:p w14:paraId="2B8D2F36" w14:textId="77777777" w:rsidR="004F74C6" w:rsidRDefault="004F74C6" w:rsidP="00F91146">
            <w:pPr>
              <w:spacing w:after="0" w:line="240" w:lineRule="auto"/>
              <w:rPr>
                <w:rFonts w:ascii="Calibri" w:eastAsia="Times New Roman" w:hAnsi="Calibri" w:cs="Calibri"/>
                <w:color w:val="000000"/>
                <w:sz w:val="20"/>
                <w:szCs w:val="20"/>
              </w:rPr>
            </w:pPr>
          </w:p>
          <w:p w14:paraId="625900DC"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timesheet mitra kerja tambak. </w:t>
            </w:r>
          </w:p>
          <w:p w14:paraId="0B82D463" w14:textId="77777777" w:rsidR="004F74C6" w:rsidRDefault="004F74C6" w:rsidP="00F91146">
            <w:pPr>
              <w:spacing w:after="0" w:line="240" w:lineRule="auto"/>
              <w:rPr>
                <w:rFonts w:ascii="Calibri" w:eastAsia="Times New Roman" w:hAnsi="Calibri" w:cs="Calibri"/>
                <w:color w:val="000000"/>
                <w:sz w:val="20"/>
                <w:szCs w:val="20"/>
              </w:rPr>
            </w:pPr>
          </w:p>
          <w:p w14:paraId="351A92F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5785B027"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2DAC5951" w14:textId="77777777" w:rsidTr="00F91146">
        <w:trPr>
          <w:trHeight w:val="1575"/>
        </w:trPr>
        <w:tc>
          <w:tcPr>
            <w:tcW w:w="2137" w:type="dxa"/>
            <w:vMerge/>
            <w:tcBorders>
              <w:top w:val="nil"/>
              <w:left w:val="single" w:sz="4" w:space="0" w:color="auto"/>
              <w:bottom w:val="single" w:sz="4" w:space="0" w:color="auto"/>
              <w:right w:val="single" w:sz="4" w:space="0" w:color="auto"/>
            </w:tcBorders>
            <w:hideMark/>
          </w:tcPr>
          <w:p w14:paraId="726475C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308804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82D39C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A0E139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9120CE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484CDB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5D56F6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81F8E8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CCCF35C"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7EB44B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4.8.2.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27B783C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Hak untuk meninggalkan tambak setelah selesai tugas melaksanakan  pekerjaan sehari-hari.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46477A0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F22423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0538E6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408BBFE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C4D74E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Pekerja diperbolehkan untuk meninggalkan tambak jika tidak ada pekerjaan di tambak.</w:t>
            </w:r>
          </w:p>
          <w:p w14:paraId="528BA5E7"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526867C8"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timesheet mitra kerja tambak. </w:t>
            </w:r>
          </w:p>
          <w:p w14:paraId="0A624DD5" w14:textId="77777777" w:rsidR="004F74C6" w:rsidRDefault="004F74C6" w:rsidP="00F91146">
            <w:pPr>
              <w:spacing w:after="0" w:line="240" w:lineRule="auto"/>
              <w:rPr>
                <w:rFonts w:ascii="Calibri" w:eastAsia="Times New Roman" w:hAnsi="Calibri" w:cs="Calibri"/>
                <w:color w:val="000000"/>
                <w:sz w:val="20"/>
                <w:szCs w:val="20"/>
              </w:rPr>
            </w:pPr>
          </w:p>
          <w:p w14:paraId="7850A69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4914C4C1"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4E2BCE59"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1DA0E2B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0258B1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B552B8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D73826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35F8C3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392835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6C5F31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30B28DF"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84AC150" w14:textId="77777777" w:rsidTr="00F91146">
        <w:trPr>
          <w:trHeight w:val="525"/>
        </w:trPr>
        <w:tc>
          <w:tcPr>
            <w:tcW w:w="2137" w:type="dxa"/>
            <w:vMerge/>
            <w:tcBorders>
              <w:top w:val="nil"/>
              <w:left w:val="single" w:sz="4" w:space="0" w:color="auto"/>
              <w:bottom w:val="single" w:sz="4" w:space="0" w:color="auto"/>
              <w:right w:val="single" w:sz="4" w:space="0" w:color="auto"/>
            </w:tcBorders>
            <w:hideMark/>
          </w:tcPr>
          <w:p w14:paraId="0198164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29B9BD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6B6CFE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E53218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639B92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0F8175E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494B2C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79B34F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A07B116"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6E70A0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4.8.3.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877B07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Waktu libur yang merupakan hak karyawan, </w:t>
            </w:r>
            <w:r w:rsidRPr="007631E5">
              <w:rPr>
                <w:rFonts w:ascii="Calibri" w:eastAsia="Times New Roman" w:hAnsi="Calibri" w:cs="Calibri"/>
                <w:color w:val="000000"/>
                <w:sz w:val="20"/>
                <w:szCs w:val="20"/>
              </w:rPr>
              <w:lastRenderedPageBreak/>
              <w:t xml:space="preserve">namun tetapi tidak diwajibkan untuk meninggalkan tambak,  kecuali ada perjanjian kedua pihak, majikan dan karyawan, setuju bahwa hari libur tidak ditampung di tambak.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62B89DF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5F91E2E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ABB8D2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08227F4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2E78F772"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Tidak berlaku. Pekerja dapat beristirahat </w:t>
            </w:r>
            <w:r w:rsidRPr="00822034">
              <w:rPr>
                <w:rFonts w:ascii="Calibri" w:eastAsia="Times New Roman" w:hAnsi="Calibri" w:cs="Calibri"/>
                <w:color w:val="000000"/>
                <w:sz w:val="20"/>
                <w:szCs w:val="20"/>
                <w:lang w:val="nl-NL"/>
              </w:rPr>
              <w:lastRenderedPageBreak/>
              <w:t xml:space="preserve">menyesuaikan dengan kondisi pemeliharaan udang dalam tambak. </w:t>
            </w:r>
          </w:p>
          <w:p w14:paraId="71B99C8A"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78B748F3"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Tidak ada konsep libur untuk pekerja tambak tradisional. </w:t>
            </w:r>
          </w:p>
          <w:p w14:paraId="2A7684FF" w14:textId="77777777" w:rsidR="004F74C6" w:rsidRDefault="004F74C6" w:rsidP="00F91146">
            <w:pPr>
              <w:spacing w:after="0" w:line="240" w:lineRule="auto"/>
              <w:rPr>
                <w:rFonts w:ascii="Calibri" w:eastAsia="Times New Roman" w:hAnsi="Calibri" w:cs="Calibri"/>
                <w:color w:val="000000"/>
                <w:sz w:val="20"/>
                <w:szCs w:val="20"/>
              </w:rPr>
            </w:pPr>
          </w:p>
          <w:p w14:paraId="1FD8E1B6"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timesheet mitra kerja tambak. </w:t>
            </w:r>
          </w:p>
          <w:p w14:paraId="5E57C9FF" w14:textId="77777777" w:rsidR="004F74C6" w:rsidRDefault="004F74C6" w:rsidP="00F91146">
            <w:pPr>
              <w:spacing w:after="0" w:line="240" w:lineRule="auto"/>
              <w:rPr>
                <w:rFonts w:ascii="Calibri" w:eastAsia="Times New Roman" w:hAnsi="Calibri" w:cs="Calibri"/>
                <w:color w:val="000000"/>
                <w:sz w:val="20"/>
                <w:szCs w:val="20"/>
              </w:rPr>
            </w:pPr>
          </w:p>
          <w:p w14:paraId="68ED356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6F2643E6"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D</w:t>
            </w:r>
            <w:r w:rsidRPr="007631E5">
              <w:rPr>
                <w:rFonts w:ascii="Calibri" w:eastAsia="Times New Roman" w:hAnsi="Calibri" w:cs="Calibri"/>
                <w:color w:val="000000"/>
                <w:sz w:val="20"/>
                <w:szCs w:val="20"/>
              </w:rPr>
              <w:t>one</w:t>
            </w:r>
          </w:p>
        </w:tc>
      </w:tr>
      <w:tr w:rsidR="004F74C6" w:rsidRPr="007631E5" w14:paraId="1CE412F1" w14:textId="77777777" w:rsidTr="00F91146">
        <w:trPr>
          <w:trHeight w:val="1590"/>
        </w:trPr>
        <w:tc>
          <w:tcPr>
            <w:tcW w:w="2137" w:type="dxa"/>
            <w:vMerge/>
            <w:tcBorders>
              <w:top w:val="nil"/>
              <w:left w:val="single" w:sz="4" w:space="0" w:color="auto"/>
              <w:bottom w:val="single" w:sz="4" w:space="0" w:color="auto"/>
              <w:right w:val="single" w:sz="4" w:space="0" w:color="auto"/>
            </w:tcBorders>
            <w:hideMark/>
          </w:tcPr>
          <w:p w14:paraId="04216D7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170305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7FC2EF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0A3532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4BA2F0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05AADEF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073743E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E35B16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A878E57" w14:textId="77777777" w:rsidTr="00F91146">
        <w:trPr>
          <w:trHeight w:val="121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74B75C8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4.8.4.</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9656AA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Transport diberikan kepada pekerja (dalam kasus di mana lokasi peternakan terpencil) untuk memungkinkan pekerja untuk menikmati relaksasi/libur  di rumah, dengan keluarga atau di tempat-tempat rekreasi yang mereka pilih.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02B8765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9A07E8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D23179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64C500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18A6C60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Transport pekerja menggunakan motor pribadi mereka sendiri. Jarak rumah dengan tambak tidak begitu jauh.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5108D2B0"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666753BF" w14:textId="77777777" w:rsidTr="00F91146">
        <w:trPr>
          <w:trHeight w:val="945"/>
        </w:trPr>
        <w:tc>
          <w:tcPr>
            <w:tcW w:w="2137" w:type="dxa"/>
            <w:vMerge/>
            <w:tcBorders>
              <w:top w:val="nil"/>
              <w:left w:val="single" w:sz="4" w:space="0" w:color="auto"/>
              <w:bottom w:val="single" w:sz="4" w:space="0" w:color="auto"/>
              <w:right w:val="single" w:sz="4" w:space="0" w:color="auto"/>
            </w:tcBorders>
            <w:hideMark/>
          </w:tcPr>
          <w:p w14:paraId="1D6C88B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7C641B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BD3731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9F2943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A2BF20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2F16C7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2DAA3E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8CE1E2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A0DF43F"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2504AC3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4.8.5.</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F4F8E0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Lembur bersifat sukarela, dan tidak lebih dari 12 jam / minggu.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6A095AE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3F1CD2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E590F1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9A4B3B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E8FE6C5"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Tidak ada konsep lembur dalam kehidupan kerja tambak tradisional.</w:t>
            </w:r>
          </w:p>
          <w:p w14:paraId="21950B9B" w14:textId="77777777" w:rsidR="004F74C6" w:rsidRDefault="004F74C6" w:rsidP="00F91146">
            <w:pPr>
              <w:spacing w:after="0" w:line="240" w:lineRule="auto"/>
              <w:rPr>
                <w:rFonts w:ascii="Calibri" w:eastAsia="Times New Roman" w:hAnsi="Calibri" w:cs="Calibri"/>
                <w:color w:val="000000"/>
                <w:sz w:val="20"/>
                <w:szCs w:val="20"/>
              </w:rPr>
            </w:pPr>
          </w:p>
          <w:p w14:paraId="6DEAEC7B"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timesheet mitra kerja tambak. </w:t>
            </w:r>
          </w:p>
          <w:p w14:paraId="687F2D35" w14:textId="77777777" w:rsidR="004F74C6" w:rsidRDefault="004F74C6" w:rsidP="00F91146">
            <w:pPr>
              <w:spacing w:after="0" w:line="240" w:lineRule="auto"/>
              <w:rPr>
                <w:rFonts w:ascii="Calibri" w:eastAsia="Times New Roman" w:hAnsi="Calibri" w:cs="Calibri"/>
                <w:color w:val="000000"/>
                <w:sz w:val="20"/>
                <w:szCs w:val="20"/>
              </w:rPr>
            </w:pPr>
          </w:p>
          <w:p w14:paraId="71F6344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0D40627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19F7241"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04601B9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60FF9E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DF3D32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DF8B29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8E958B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AFD9ED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EC2FAF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922A84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72448EB"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CEF113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4.8.6.</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1A7335A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Lembur bersifat sukarela, dan tidak lebih dari 12 jam / minggu.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50DE31F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730AD7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17AD5E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006C5FD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58A4ECE1"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Tidak ada konsep lembur dalam kehidupan kerja tambak tradisional.</w:t>
            </w:r>
          </w:p>
          <w:p w14:paraId="4A205BAA" w14:textId="77777777" w:rsidR="004F74C6" w:rsidRDefault="004F74C6" w:rsidP="00F91146">
            <w:pPr>
              <w:spacing w:after="0" w:line="240" w:lineRule="auto"/>
              <w:rPr>
                <w:rFonts w:ascii="Calibri" w:eastAsia="Times New Roman" w:hAnsi="Calibri" w:cs="Calibri"/>
                <w:color w:val="000000"/>
                <w:sz w:val="20"/>
                <w:szCs w:val="20"/>
              </w:rPr>
            </w:pPr>
          </w:p>
          <w:p w14:paraId="56696B96"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timesheet mitra kerja tambak. </w:t>
            </w:r>
          </w:p>
          <w:p w14:paraId="255149B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3A868EE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F46BD18" w14:textId="77777777" w:rsidTr="00F91146">
        <w:trPr>
          <w:trHeight w:val="1695"/>
        </w:trPr>
        <w:tc>
          <w:tcPr>
            <w:tcW w:w="2137" w:type="dxa"/>
            <w:vMerge/>
            <w:tcBorders>
              <w:top w:val="nil"/>
              <w:left w:val="single" w:sz="4" w:space="0" w:color="auto"/>
              <w:bottom w:val="single" w:sz="4" w:space="0" w:color="auto"/>
              <w:right w:val="single" w:sz="4" w:space="0" w:color="auto"/>
            </w:tcBorders>
            <w:hideMark/>
          </w:tcPr>
          <w:p w14:paraId="260E50E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E41F56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3710BB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2DB89B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B3F966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01792A8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0608F4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365464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FC8177A"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7D11DF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C787A6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4FBC4A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9B4770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B4786D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20C8F2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6DD2CC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E0BA510"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DC69EA2" w14:textId="77777777" w:rsidTr="00F91146">
        <w:trPr>
          <w:trHeight w:val="1500"/>
        </w:trPr>
        <w:tc>
          <w:tcPr>
            <w:tcW w:w="2137" w:type="dxa"/>
            <w:tcBorders>
              <w:top w:val="nil"/>
              <w:left w:val="single" w:sz="4" w:space="0" w:color="auto"/>
              <w:bottom w:val="single" w:sz="4" w:space="0" w:color="auto"/>
              <w:right w:val="single" w:sz="4" w:space="0" w:color="auto"/>
            </w:tcBorders>
            <w:shd w:val="clear" w:color="auto" w:fill="auto"/>
            <w:noWrap/>
            <w:hideMark/>
          </w:tcPr>
          <w:p w14:paraId="7A3973C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4.8.7</w:t>
            </w:r>
          </w:p>
        </w:tc>
        <w:tc>
          <w:tcPr>
            <w:tcW w:w="2453" w:type="dxa"/>
            <w:tcBorders>
              <w:top w:val="nil"/>
              <w:left w:val="nil"/>
              <w:bottom w:val="single" w:sz="4" w:space="0" w:color="auto"/>
              <w:right w:val="single" w:sz="4" w:space="0" w:color="auto"/>
            </w:tcBorders>
            <w:shd w:val="clear" w:color="000000" w:fill="FFFFFF"/>
            <w:hideMark/>
          </w:tcPr>
          <w:p w14:paraId="091C0FB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Hak untuk cuti hamil, termasuk istirahat harian atau pengurangan jam kerja untuk memenuhi kebutuhan perawatan anak. </w:t>
            </w:r>
          </w:p>
        </w:tc>
        <w:tc>
          <w:tcPr>
            <w:tcW w:w="1092" w:type="dxa"/>
            <w:tcBorders>
              <w:top w:val="nil"/>
              <w:left w:val="nil"/>
              <w:bottom w:val="single" w:sz="4" w:space="0" w:color="auto"/>
              <w:right w:val="single" w:sz="4" w:space="0" w:color="auto"/>
            </w:tcBorders>
            <w:shd w:val="clear" w:color="auto" w:fill="auto"/>
            <w:hideMark/>
          </w:tcPr>
          <w:p w14:paraId="149462C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1B9F6BE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4DFC3CF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60BA94D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tcBorders>
              <w:top w:val="nil"/>
              <w:left w:val="nil"/>
              <w:bottom w:val="single" w:sz="4" w:space="0" w:color="auto"/>
              <w:right w:val="single" w:sz="4" w:space="0" w:color="auto"/>
            </w:tcBorders>
            <w:shd w:val="clear" w:color="auto" w:fill="auto"/>
            <w:hideMark/>
          </w:tcPr>
          <w:p w14:paraId="70ED954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Tidak berlaku, tidak ada pekerja perempuan. </w:t>
            </w:r>
          </w:p>
        </w:tc>
        <w:tc>
          <w:tcPr>
            <w:tcW w:w="2173" w:type="dxa"/>
            <w:tcBorders>
              <w:top w:val="nil"/>
              <w:left w:val="nil"/>
              <w:bottom w:val="single" w:sz="4" w:space="0" w:color="auto"/>
              <w:right w:val="single" w:sz="4" w:space="0" w:color="auto"/>
            </w:tcBorders>
            <w:shd w:val="clear" w:color="auto" w:fill="auto"/>
            <w:hideMark/>
          </w:tcPr>
          <w:p w14:paraId="6585EC4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AE35B2" w14:paraId="1C1E0AFC" w14:textId="77777777" w:rsidTr="00F91146">
        <w:trPr>
          <w:trHeight w:val="705"/>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C09F32"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Kriteria 4.9.  Kontrak pekerja wajar dan transparan</w:t>
            </w:r>
          </w:p>
        </w:tc>
        <w:tc>
          <w:tcPr>
            <w:tcW w:w="1092" w:type="dxa"/>
            <w:tcBorders>
              <w:top w:val="nil"/>
              <w:left w:val="nil"/>
              <w:bottom w:val="single" w:sz="4" w:space="0" w:color="auto"/>
              <w:right w:val="single" w:sz="4" w:space="0" w:color="auto"/>
            </w:tcBorders>
            <w:shd w:val="clear" w:color="auto" w:fill="auto"/>
            <w:hideMark/>
          </w:tcPr>
          <w:p w14:paraId="23A7FBA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7E6F3D1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0C87975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48C695F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0572F92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26CCDBE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2B04D081"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798310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4.9.1.</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349CA37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Indikator:  Kontrak kerja kerja tidak dilakukan berulang-ulang, karena pemilik tambak menghindari kewajiban untuk memberikan hak sebagai karyawan tetap.</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837FD9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708A99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25F5CA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5F73299E"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Kontrak kerja menyesuaikan dengan kebiasaan dan konsep pembagian hasil dalam budidaya udang tradisional. </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0108B42"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Fasilitasi pembuatan kontrak kerja yang sesuai dengan kebiasaan dan konsep pembagian hasil dalam budidaya udang tradisional.</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75BB3C4A"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Penandatanganan perjanjian kerjasama antara petambak </w:t>
            </w:r>
          </w:p>
        </w:tc>
      </w:tr>
      <w:tr w:rsidR="004F74C6" w:rsidRPr="007631E5" w14:paraId="4A31F903" w14:textId="77777777" w:rsidTr="00F91146">
        <w:trPr>
          <w:trHeight w:val="1680"/>
        </w:trPr>
        <w:tc>
          <w:tcPr>
            <w:tcW w:w="2137" w:type="dxa"/>
            <w:vMerge/>
            <w:tcBorders>
              <w:top w:val="nil"/>
              <w:left w:val="single" w:sz="4" w:space="0" w:color="auto"/>
              <w:bottom w:val="single" w:sz="4" w:space="0" w:color="auto"/>
              <w:right w:val="single" w:sz="4" w:space="0" w:color="auto"/>
            </w:tcBorders>
            <w:hideMark/>
          </w:tcPr>
          <w:p w14:paraId="72BFB4C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F88622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E2992C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BF0FA1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6B732D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D27922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21E561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0DA1A5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42A2FAB" w14:textId="77777777" w:rsidTr="00F91146">
        <w:trPr>
          <w:trHeight w:val="765"/>
        </w:trPr>
        <w:tc>
          <w:tcPr>
            <w:tcW w:w="2137" w:type="dxa"/>
            <w:tcBorders>
              <w:top w:val="nil"/>
              <w:left w:val="single" w:sz="4" w:space="0" w:color="auto"/>
              <w:bottom w:val="single" w:sz="4" w:space="0" w:color="auto"/>
              <w:right w:val="single" w:sz="4" w:space="0" w:color="auto"/>
            </w:tcBorders>
            <w:shd w:val="clear" w:color="auto" w:fill="auto"/>
            <w:noWrap/>
            <w:hideMark/>
          </w:tcPr>
          <w:p w14:paraId="7A2ACDC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4.9.2.</w:t>
            </w:r>
          </w:p>
        </w:tc>
        <w:tc>
          <w:tcPr>
            <w:tcW w:w="2453" w:type="dxa"/>
            <w:tcBorders>
              <w:top w:val="nil"/>
              <w:left w:val="nil"/>
              <w:bottom w:val="single" w:sz="4" w:space="0" w:color="auto"/>
              <w:right w:val="single" w:sz="4" w:space="0" w:color="auto"/>
            </w:tcBorders>
            <w:shd w:val="clear" w:color="000000" w:fill="FFFFFF"/>
            <w:hideMark/>
          </w:tcPr>
          <w:p w14:paraId="5724D02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Indikator:  Semua pekerja memiliki izin yang sesuai dan berlaku untuk bekerja di negara itu. </w:t>
            </w:r>
          </w:p>
        </w:tc>
        <w:tc>
          <w:tcPr>
            <w:tcW w:w="1092" w:type="dxa"/>
            <w:tcBorders>
              <w:top w:val="nil"/>
              <w:left w:val="nil"/>
              <w:bottom w:val="single" w:sz="4" w:space="0" w:color="auto"/>
              <w:right w:val="single" w:sz="4" w:space="0" w:color="auto"/>
            </w:tcBorders>
            <w:shd w:val="clear" w:color="auto" w:fill="auto"/>
            <w:hideMark/>
          </w:tcPr>
          <w:p w14:paraId="3A52ADC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10E09E6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142AA93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43AA993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tcBorders>
              <w:top w:val="nil"/>
              <w:left w:val="nil"/>
              <w:bottom w:val="single" w:sz="4" w:space="0" w:color="auto"/>
              <w:right w:val="single" w:sz="4" w:space="0" w:color="auto"/>
            </w:tcBorders>
            <w:shd w:val="clear" w:color="auto" w:fill="auto"/>
            <w:hideMark/>
          </w:tcPr>
          <w:p w14:paraId="02C4C4F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Tidak berlaku karena pekerja merupakan masyarakat sekitar tambak. </w:t>
            </w:r>
          </w:p>
          <w:p w14:paraId="51C45C51"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7516788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Tambak yang dikelola adalah tambak tradisional yang tidak memerlukan izin kerja.</w:t>
            </w:r>
          </w:p>
          <w:p w14:paraId="7A1BA3FE"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tcBorders>
              <w:top w:val="nil"/>
              <w:left w:val="nil"/>
              <w:bottom w:val="single" w:sz="4" w:space="0" w:color="auto"/>
              <w:right w:val="single" w:sz="4" w:space="0" w:color="auto"/>
            </w:tcBorders>
            <w:shd w:val="clear" w:color="auto" w:fill="auto"/>
            <w:hideMark/>
          </w:tcPr>
          <w:p w14:paraId="116F415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E401DBD"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173B28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4.9.3.</w:t>
            </w:r>
          </w:p>
        </w:tc>
        <w:tc>
          <w:tcPr>
            <w:tcW w:w="2453" w:type="dxa"/>
            <w:vMerge w:val="restart"/>
            <w:tcBorders>
              <w:top w:val="nil"/>
              <w:left w:val="single" w:sz="4" w:space="0" w:color="auto"/>
              <w:bottom w:val="single" w:sz="4" w:space="0" w:color="auto"/>
              <w:right w:val="single" w:sz="4" w:space="0" w:color="auto"/>
            </w:tcBorders>
            <w:shd w:val="clear" w:color="auto" w:fill="auto"/>
            <w:hideMark/>
          </w:tcPr>
          <w:p w14:paraId="1E93AA4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Pekerja sepenuhnya menyadari kondisi kerja mereka dan menegaskan kesepakatan mereka (lisan atau tertulis). Kebijakan dan prosedur kerja tertulis yang diperlukan bila ada lebih dari lima pekerja yang dipekerjakan.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1F7133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EAA21F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FE6D96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562F0CD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Adanya kesepakatan antara pemilik tambak dan pekerja tambak mengenai kesepakatan tugas petambak. </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60DB9B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Secara umum, pekerja tambak memahami mekanisme kerja sesuai dengan kebiasaan setempat.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379AF1E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22AF7360"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0CC1B32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E03A52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CE4BBC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E0410F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D0BA79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328960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711874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67E9F3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CA0B58E" w14:textId="77777777" w:rsidTr="00F91146">
        <w:trPr>
          <w:trHeight w:val="1800"/>
        </w:trPr>
        <w:tc>
          <w:tcPr>
            <w:tcW w:w="2137" w:type="dxa"/>
            <w:vMerge/>
            <w:tcBorders>
              <w:top w:val="nil"/>
              <w:left w:val="single" w:sz="4" w:space="0" w:color="auto"/>
              <w:bottom w:val="single" w:sz="4" w:space="0" w:color="auto"/>
              <w:right w:val="single" w:sz="4" w:space="0" w:color="auto"/>
            </w:tcBorders>
            <w:hideMark/>
          </w:tcPr>
          <w:p w14:paraId="3FE9F4A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D5B8F2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0C8F6E8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5904D6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BF6DEE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08D3416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B7FF5D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70602A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40774F2" w14:textId="77777777" w:rsidTr="00F91146">
        <w:trPr>
          <w:trHeight w:val="51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6C61F03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4.9.4.</w:t>
            </w:r>
          </w:p>
        </w:tc>
        <w:tc>
          <w:tcPr>
            <w:tcW w:w="2453" w:type="dxa"/>
            <w:vMerge w:val="restart"/>
            <w:tcBorders>
              <w:top w:val="nil"/>
              <w:left w:val="single" w:sz="4" w:space="0" w:color="auto"/>
              <w:bottom w:val="single" w:sz="4" w:space="0" w:color="000000"/>
              <w:right w:val="single" w:sz="4" w:space="0" w:color="auto"/>
            </w:tcBorders>
            <w:shd w:val="clear" w:color="000000" w:fill="FFFFFF"/>
            <w:hideMark/>
          </w:tcPr>
          <w:p w14:paraId="0449298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Masa Kerja Percobaan ditetapkan dalam kontrak</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05CBC94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5F5BECC"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FA58AAC"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3CC5DE5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0DEFCB89"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Tidak ada masa kerja percobaan untuk petambak tradisional.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435FFA0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DFDA471" w14:textId="77777777" w:rsidTr="00F91146">
        <w:trPr>
          <w:trHeight w:val="509"/>
        </w:trPr>
        <w:tc>
          <w:tcPr>
            <w:tcW w:w="2137" w:type="dxa"/>
            <w:vMerge/>
            <w:tcBorders>
              <w:top w:val="nil"/>
              <w:left w:val="single" w:sz="4" w:space="0" w:color="auto"/>
              <w:bottom w:val="single" w:sz="4" w:space="0" w:color="auto"/>
              <w:right w:val="single" w:sz="4" w:space="0" w:color="auto"/>
            </w:tcBorders>
            <w:vAlign w:val="center"/>
            <w:hideMark/>
          </w:tcPr>
          <w:p w14:paraId="3D1E4DA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000000"/>
              <w:right w:val="single" w:sz="4" w:space="0" w:color="auto"/>
            </w:tcBorders>
            <w:vAlign w:val="center"/>
            <w:hideMark/>
          </w:tcPr>
          <w:p w14:paraId="4E96663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vAlign w:val="center"/>
            <w:hideMark/>
          </w:tcPr>
          <w:p w14:paraId="7ADC6F0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759C1C9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vAlign w:val="center"/>
            <w:hideMark/>
          </w:tcPr>
          <w:p w14:paraId="0102680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vAlign w:val="center"/>
            <w:hideMark/>
          </w:tcPr>
          <w:p w14:paraId="545CFEC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vAlign w:val="center"/>
            <w:hideMark/>
          </w:tcPr>
          <w:p w14:paraId="0EA5E66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vAlign w:val="center"/>
            <w:hideMark/>
          </w:tcPr>
          <w:p w14:paraId="0D854D92"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ACBAFE7" w14:textId="77777777" w:rsidTr="00F91146">
        <w:trPr>
          <w:trHeight w:val="2220"/>
        </w:trPr>
        <w:tc>
          <w:tcPr>
            <w:tcW w:w="2137" w:type="dxa"/>
            <w:tcBorders>
              <w:top w:val="nil"/>
              <w:left w:val="single" w:sz="4" w:space="0" w:color="auto"/>
              <w:bottom w:val="single" w:sz="4" w:space="0" w:color="auto"/>
              <w:right w:val="single" w:sz="4" w:space="0" w:color="auto"/>
            </w:tcBorders>
            <w:shd w:val="clear" w:color="auto" w:fill="auto"/>
            <w:noWrap/>
            <w:hideMark/>
          </w:tcPr>
          <w:p w14:paraId="169A6B0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4.9.5</w:t>
            </w:r>
          </w:p>
        </w:tc>
        <w:tc>
          <w:tcPr>
            <w:tcW w:w="2453" w:type="dxa"/>
            <w:tcBorders>
              <w:top w:val="nil"/>
              <w:left w:val="nil"/>
              <w:bottom w:val="single" w:sz="4" w:space="0" w:color="auto"/>
              <w:right w:val="single" w:sz="4" w:space="0" w:color="auto"/>
            </w:tcBorders>
            <w:shd w:val="clear" w:color="auto" w:fill="auto"/>
            <w:hideMark/>
          </w:tcPr>
          <w:p w14:paraId="3D09B00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Dalam hal dilakukan sub-kontrak kerja oleh pihak ketiga, pemilik tambak harus memastikan bahwa undang-undang ketenagakerjaan, telah menghormati dan mentaati ketentuan jaminan sosial sesuai ketentuan ILO. </w:t>
            </w:r>
          </w:p>
        </w:tc>
        <w:tc>
          <w:tcPr>
            <w:tcW w:w="1092" w:type="dxa"/>
            <w:tcBorders>
              <w:top w:val="nil"/>
              <w:left w:val="nil"/>
              <w:bottom w:val="single" w:sz="4" w:space="0" w:color="auto"/>
              <w:right w:val="single" w:sz="4" w:space="0" w:color="auto"/>
            </w:tcBorders>
            <w:shd w:val="clear" w:color="auto" w:fill="auto"/>
            <w:hideMark/>
          </w:tcPr>
          <w:p w14:paraId="37B3FD3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0F06626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02F8E19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20F2C96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tcBorders>
              <w:top w:val="nil"/>
              <w:left w:val="nil"/>
              <w:bottom w:val="single" w:sz="4" w:space="0" w:color="auto"/>
              <w:right w:val="single" w:sz="4" w:space="0" w:color="auto"/>
            </w:tcBorders>
            <w:shd w:val="clear" w:color="auto" w:fill="auto"/>
            <w:hideMark/>
          </w:tcPr>
          <w:p w14:paraId="1D2537B5"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Tidak berlaku karena tidak ada sub kontrak. </w:t>
            </w:r>
          </w:p>
        </w:tc>
        <w:tc>
          <w:tcPr>
            <w:tcW w:w="2173" w:type="dxa"/>
            <w:tcBorders>
              <w:top w:val="nil"/>
              <w:left w:val="nil"/>
              <w:bottom w:val="single" w:sz="4" w:space="0" w:color="auto"/>
              <w:right w:val="single" w:sz="4" w:space="0" w:color="auto"/>
            </w:tcBorders>
            <w:shd w:val="clear" w:color="auto" w:fill="auto"/>
            <w:hideMark/>
          </w:tcPr>
          <w:p w14:paraId="37D6E99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AE35B2" w14:paraId="3B81DF4B" w14:textId="77777777" w:rsidTr="00F91146">
        <w:trPr>
          <w:trHeight w:val="585"/>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28024B"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Kriteria 4.10:  Sistem pengelolaan pekerja yang wajar dan transparan</w:t>
            </w:r>
          </w:p>
        </w:tc>
        <w:tc>
          <w:tcPr>
            <w:tcW w:w="1092" w:type="dxa"/>
            <w:tcBorders>
              <w:top w:val="nil"/>
              <w:left w:val="nil"/>
              <w:bottom w:val="single" w:sz="4" w:space="0" w:color="auto"/>
              <w:right w:val="single" w:sz="4" w:space="0" w:color="auto"/>
            </w:tcBorders>
            <w:shd w:val="clear" w:color="auto" w:fill="auto"/>
            <w:hideMark/>
          </w:tcPr>
          <w:p w14:paraId="30ECB4C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03DF7B8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2F93B17B"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500C8CA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0C7DD69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529F11FC"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07BB602C"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0060058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4.10.1.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EC1F31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Pemiliki tambak memastikan bahwa semua pekerja memiliki akses ke saluran komunikasi yang sesuai dengan manajer (pengelola tambak) mengenai hal-hal yang </w:t>
            </w:r>
            <w:r w:rsidRPr="007631E5">
              <w:rPr>
                <w:rFonts w:ascii="Calibri" w:eastAsia="Times New Roman" w:hAnsi="Calibri" w:cs="Calibri"/>
                <w:color w:val="000000"/>
                <w:sz w:val="20"/>
                <w:szCs w:val="20"/>
              </w:rPr>
              <w:lastRenderedPageBreak/>
              <w:t>berkaitan dengan hak-hak buruh dan kondisi kerja.</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197F01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CE324E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10CB8A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40155BD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0E718AF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Tidak berlaku karena pengelolaan tambak dilakukan secara tradisional dan manajemen pekerja masih skala tradisional.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34ED1E9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0A29A444"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3A653F3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937FD6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400FDA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50FFA6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1075D7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298D88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CB84F8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5D07BC8"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1D89758"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A8F7AC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D66E9D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2026593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A3A5B8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BD6A9E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541DF6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B2491B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4F6F9C4"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5CB0392"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D32B4D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D50FDA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71F637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A37420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4ED5ED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15D06F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8E14B4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61103C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0F58C80"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854D1C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901968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CF909A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8F3CCC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C04571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D8E1B4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0FB900F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47667724"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1EBE437" w14:textId="77777777" w:rsidTr="00F91146">
        <w:trPr>
          <w:trHeight w:val="915"/>
        </w:trPr>
        <w:tc>
          <w:tcPr>
            <w:tcW w:w="2137" w:type="dxa"/>
            <w:vMerge/>
            <w:tcBorders>
              <w:top w:val="nil"/>
              <w:left w:val="single" w:sz="4" w:space="0" w:color="auto"/>
              <w:bottom w:val="single" w:sz="4" w:space="0" w:color="auto"/>
              <w:right w:val="single" w:sz="4" w:space="0" w:color="auto"/>
            </w:tcBorders>
            <w:hideMark/>
          </w:tcPr>
          <w:p w14:paraId="271BDDF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31F5A4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4D6E77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37B081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1F1385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E0C068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E6237B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8FF36F3"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461EAB6" w14:textId="77777777" w:rsidTr="00F91146">
        <w:trPr>
          <w:trHeight w:val="94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619EE6F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4.10.2.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280ED15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Manajemen (pengelola tambak) bertemu tenaga kerja setidaknya dua kali per tahun atas dasar agenda tertulis, serta ada catatan tertulis (notulen) pertemuan tersebut.</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5B82DBD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639898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85DA42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2B6F818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FC7E5B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Tidak berlaku karena pengelolaan tambak dilakukan secara tradisional dan manajemen pekerja masih skala tradisional.</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62C46BA1" w14:textId="77777777" w:rsidR="004F74C6" w:rsidRPr="007631E5" w:rsidRDefault="004F74C6" w:rsidP="00F91146">
            <w:pPr>
              <w:spacing w:after="0" w:line="240" w:lineRule="auto"/>
              <w:rPr>
                <w:rFonts w:ascii="Calibri" w:eastAsia="Times New Roman" w:hAnsi="Calibri" w:cs="Calibri"/>
                <w:color w:val="000000"/>
                <w:sz w:val="20"/>
                <w:szCs w:val="20"/>
              </w:rPr>
            </w:pPr>
            <w:r w:rsidRPr="00C63378">
              <w:rPr>
                <w:rFonts w:ascii="Calibri" w:eastAsia="Times New Roman" w:hAnsi="Calibri" w:cs="Calibri"/>
                <w:color w:val="000000"/>
                <w:sz w:val="20"/>
                <w:szCs w:val="20"/>
              </w:rPr>
              <w:t>Done</w:t>
            </w:r>
          </w:p>
        </w:tc>
      </w:tr>
      <w:tr w:rsidR="004F74C6" w:rsidRPr="007631E5" w14:paraId="13BCA0FD"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5B761F2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D972A7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0B44C94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8EAB5E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F507A1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D67A54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C3CA37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D57935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053E770"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678D3B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45EEA1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8479A0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DECA2F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A34757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98BDFC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614A4F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1088E9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A7A15DC"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3DE29BB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4.10.3.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97B8D4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Rencana kerja dengan penjadwalan waktu untuk mengatasi keluhan dan masalah</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53E78434"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3C7AD8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E5A2BA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7449844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365679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Keluhan tambak di atasi dengan mekanisme tradisional, melalui pertemuan antara pekerja dan pimpinan pekerja tambak.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4451D19" w14:textId="77777777" w:rsidR="004F74C6" w:rsidRPr="007631E5" w:rsidRDefault="004F74C6" w:rsidP="00F91146">
            <w:pPr>
              <w:spacing w:after="0" w:line="240" w:lineRule="auto"/>
              <w:rPr>
                <w:rFonts w:ascii="Calibri" w:eastAsia="Times New Roman" w:hAnsi="Calibri" w:cs="Calibri"/>
                <w:color w:val="000000"/>
                <w:sz w:val="20"/>
                <w:szCs w:val="20"/>
              </w:rPr>
            </w:pPr>
            <w:r w:rsidRPr="00C63378">
              <w:rPr>
                <w:rFonts w:ascii="Calibri" w:eastAsia="Times New Roman" w:hAnsi="Calibri" w:cs="Calibri"/>
                <w:color w:val="000000"/>
                <w:sz w:val="20"/>
                <w:szCs w:val="20"/>
              </w:rPr>
              <w:t>Done</w:t>
            </w:r>
          </w:p>
        </w:tc>
      </w:tr>
      <w:tr w:rsidR="004F74C6" w:rsidRPr="007631E5" w14:paraId="3819BCA6"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08A5613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B8FD2C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795D49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A0881F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36E988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4DF3F8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393E90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C5F1E4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1230F91"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E66F5E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EF3C72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92CEEA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BCC465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6B2A6D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EB71A8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6182D05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27F8520"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B3EB3A4"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5918F9B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E313C6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1E7CBA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47BDBD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EAEC19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5144C36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609E7B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50B3D62"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A4CBF59" w14:textId="77777777" w:rsidTr="00F91146">
        <w:trPr>
          <w:trHeight w:val="61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F7E68A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4.10.4</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4F81B2D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Persentase keluhan yang diselesaikan dalam waktu tiga bulan setelah diterima.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3DB7030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0FCE9D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1A4521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47EF47C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1A07E85"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Tidak ada keluhan pekerja tambak dalam tiga bulan terakhir.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45229220" w14:textId="77777777" w:rsidR="004F74C6" w:rsidRPr="007631E5" w:rsidRDefault="004F74C6" w:rsidP="00F91146">
            <w:pPr>
              <w:spacing w:after="0" w:line="240" w:lineRule="auto"/>
              <w:rPr>
                <w:rFonts w:ascii="Calibri" w:eastAsia="Times New Roman" w:hAnsi="Calibri" w:cs="Calibri"/>
                <w:color w:val="000000"/>
                <w:sz w:val="20"/>
                <w:szCs w:val="20"/>
              </w:rPr>
            </w:pPr>
            <w:r w:rsidRPr="00C63378">
              <w:rPr>
                <w:rFonts w:ascii="Calibri" w:eastAsia="Times New Roman" w:hAnsi="Calibri" w:cs="Calibri"/>
                <w:color w:val="000000"/>
                <w:sz w:val="20"/>
                <w:szCs w:val="20"/>
              </w:rPr>
              <w:t>Done</w:t>
            </w:r>
          </w:p>
        </w:tc>
      </w:tr>
      <w:tr w:rsidR="004F74C6" w:rsidRPr="007631E5" w14:paraId="6732D25E"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D559E7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8ADDD2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1090BE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31ACA1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5C7326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5E5DB7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E21FFC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95D9BE8"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0AF73781" w14:textId="77777777" w:rsidTr="00F91146">
        <w:trPr>
          <w:trHeight w:val="66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BD5E1B"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4.11: Kondisi hidup pekerja yang tinggal di tambak</w:t>
            </w:r>
          </w:p>
        </w:tc>
        <w:tc>
          <w:tcPr>
            <w:tcW w:w="1092" w:type="dxa"/>
            <w:tcBorders>
              <w:top w:val="nil"/>
              <w:left w:val="nil"/>
              <w:bottom w:val="single" w:sz="4" w:space="0" w:color="auto"/>
              <w:right w:val="single" w:sz="4" w:space="0" w:color="auto"/>
            </w:tcBorders>
            <w:shd w:val="clear" w:color="auto" w:fill="auto"/>
            <w:hideMark/>
          </w:tcPr>
          <w:p w14:paraId="32CFF24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6E8D3CD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3B63074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611AF14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61A628D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3E7AE02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09F0420B"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9190DD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4.11.1.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6134602C"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Kondisi hidup bagi pekerja yang ditampung di tambak, layak dan aman</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315A4FE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0B720A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C6DD16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5C06878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tcPr>
          <w:p w14:paraId="018A013E"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Pekerja tinggal di rumahnya masing – masing.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65E47AB"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1EEDD9F5"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122539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CED6A6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B190AA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ABB6D7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363F15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C2E280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tcPr>
          <w:p w14:paraId="11C3D40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0A96E0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30A4CD7"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5CF4B5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C894EE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AA58E2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C4C110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D368B6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08F591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tcPr>
          <w:p w14:paraId="3659C3A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CB41159"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47E3D6A"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0D328ED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79F044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A73214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DCFAD2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3338D2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BBA3FE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tcPr>
          <w:p w14:paraId="533124D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F5FAD0B"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648D910" w14:textId="77777777" w:rsidTr="00F91146">
        <w:trPr>
          <w:trHeight w:val="510"/>
        </w:trPr>
        <w:tc>
          <w:tcPr>
            <w:tcW w:w="2137" w:type="dxa"/>
            <w:tcBorders>
              <w:top w:val="nil"/>
              <w:left w:val="single" w:sz="4" w:space="0" w:color="auto"/>
              <w:bottom w:val="single" w:sz="4" w:space="0" w:color="auto"/>
              <w:right w:val="single" w:sz="4" w:space="0" w:color="auto"/>
            </w:tcBorders>
            <w:shd w:val="clear" w:color="auto" w:fill="auto"/>
            <w:noWrap/>
            <w:hideMark/>
          </w:tcPr>
          <w:p w14:paraId="6A06CAB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4.11.2.</w:t>
            </w:r>
          </w:p>
        </w:tc>
        <w:tc>
          <w:tcPr>
            <w:tcW w:w="2453" w:type="dxa"/>
            <w:tcBorders>
              <w:top w:val="nil"/>
              <w:left w:val="nil"/>
              <w:bottom w:val="single" w:sz="4" w:space="0" w:color="auto"/>
              <w:right w:val="single" w:sz="4" w:space="0" w:color="auto"/>
            </w:tcBorders>
            <w:shd w:val="clear" w:color="000000" w:fill="FFFFFF"/>
            <w:hideMark/>
          </w:tcPr>
          <w:p w14:paraId="219CE6E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Fasilitas yang memadai bagi perempuan. </w:t>
            </w:r>
          </w:p>
        </w:tc>
        <w:tc>
          <w:tcPr>
            <w:tcW w:w="1092" w:type="dxa"/>
            <w:tcBorders>
              <w:top w:val="nil"/>
              <w:left w:val="nil"/>
              <w:bottom w:val="single" w:sz="4" w:space="0" w:color="auto"/>
              <w:right w:val="single" w:sz="4" w:space="0" w:color="auto"/>
            </w:tcBorders>
            <w:shd w:val="clear" w:color="auto" w:fill="auto"/>
            <w:hideMark/>
          </w:tcPr>
          <w:p w14:paraId="1B537D9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6D05065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74D1B35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2BDADC9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tcBorders>
              <w:top w:val="nil"/>
              <w:left w:val="nil"/>
              <w:bottom w:val="single" w:sz="4" w:space="0" w:color="auto"/>
              <w:right w:val="single" w:sz="4" w:space="0" w:color="auto"/>
            </w:tcBorders>
            <w:shd w:val="clear" w:color="auto" w:fill="auto"/>
          </w:tcPr>
          <w:p w14:paraId="064E472F"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Tidak ada pekerja perempuan.</w:t>
            </w:r>
          </w:p>
        </w:tc>
        <w:tc>
          <w:tcPr>
            <w:tcW w:w="2173" w:type="dxa"/>
            <w:tcBorders>
              <w:top w:val="nil"/>
              <w:left w:val="nil"/>
              <w:bottom w:val="single" w:sz="4" w:space="0" w:color="auto"/>
              <w:right w:val="single" w:sz="4" w:space="0" w:color="auto"/>
            </w:tcBorders>
            <w:shd w:val="clear" w:color="auto" w:fill="auto"/>
            <w:hideMark/>
          </w:tcPr>
          <w:p w14:paraId="040D88E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AE35B2" w14:paraId="75AB6BAF" w14:textId="77777777" w:rsidTr="00F91146">
        <w:trPr>
          <w:trHeight w:val="300"/>
        </w:trPr>
        <w:tc>
          <w:tcPr>
            <w:tcW w:w="2137" w:type="dxa"/>
            <w:tcBorders>
              <w:top w:val="nil"/>
              <w:left w:val="single" w:sz="4" w:space="0" w:color="auto"/>
              <w:bottom w:val="single" w:sz="4" w:space="0" w:color="auto"/>
              <w:right w:val="single" w:sz="4" w:space="0" w:color="auto"/>
            </w:tcBorders>
            <w:shd w:val="clear" w:color="auto" w:fill="auto"/>
            <w:noWrap/>
            <w:hideMark/>
          </w:tcPr>
          <w:p w14:paraId="03BBEC92"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PRINSIP 5. KELOLA KESEHATAN DAN KESEJAHTERAAN UDANG DENGAN TINDAKAN YANG BERTANGGUNGJAWAB</w:t>
            </w:r>
          </w:p>
        </w:tc>
        <w:tc>
          <w:tcPr>
            <w:tcW w:w="2453" w:type="dxa"/>
            <w:tcBorders>
              <w:top w:val="nil"/>
              <w:left w:val="nil"/>
              <w:bottom w:val="single" w:sz="4" w:space="0" w:color="auto"/>
              <w:right w:val="single" w:sz="4" w:space="0" w:color="auto"/>
            </w:tcBorders>
            <w:shd w:val="clear" w:color="auto" w:fill="auto"/>
            <w:noWrap/>
            <w:hideMark/>
          </w:tcPr>
          <w:p w14:paraId="5B6F4187"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 </w:t>
            </w:r>
          </w:p>
        </w:tc>
        <w:tc>
          <w:tcPr>
            <w:tcW w:w="1092" w:type="dxa"/>
            <w:tcBorders>
              <w:top w:val="nil"/>
              <w:left w:val="nil"/>
              <w:bottom w:val="single" w:sz="4" w:space="0" w:color="auto"/>
              <w:right w:val="single" w:sz="4" w:space="0" w:color="auto"/>
            </w:tcBorders>
            <w:shd w:val="clear" w:color="auto" w:fill="auto"/>
            <w:hideMark/>
          </w:tcPr>
          <w:p w14:paraId="5631C37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4E257E62"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0F6E45A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1471E4AB"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705E29EB"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677B063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0C447095" w14:textId="77777777" w:rsidTr="00F91146">
        <w:trPr>
          <w:trHeight w:val="465"/>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4F1FBF"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Kriteria 5.1: Pencegahan penyakit</w:t>
            </w:r>
          </w:p>
        </w:tc>
        <w:tc>
          <w:tcPr>
            <w:tcW w:w="1092" w:type="dxa"/>
            <w:tcBorders>
              <w:top w:val="nil"/>
              <w:left w:val="nil"/>
              <w:bottom w:val="single" w:sz="4" w:space="0" w:color="auto"/>
              <w:right w:val="single" w:sz="4" w:space="0" w:color="auto"/>
            </w:tcBorders>
            <w:shd w:val="clear" w:color="auto" w:fill="auto"/>
            <w:hideMark/>
          </w:tcPr>
          <w:p w14:paraId="1281AFF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Kelompok</w:t>
            </w:r>
          </w:p>
        </w:tc>
        <w:tc>
          <w:tcPr>
            <w:tcW w:w="473" w:type="dxa"/>
            <w:tcBorders>
              <w:top w:val="nil"/>
              <w:left w:val="nil"/>
              <w:bottom w:val="single" w:sz="4" w:space="0" w:color="auto"/>
              <w:right w:val="single" w:sz="4" w:space="0" w:color="auto"/>
            </w:tcBorders>
            <w:shd w:val="clear" w:color="auto" w:fill="auto"/>
            <w:hideMark/>
          </w:tcPr>
          <w:p w14:paraId="144763F4" w14:textId="77777777" w:rsidR="004F74C6" w:rsidRPr="007631E5" w:rsidRDefault="004F74C6" w:rsidP="00F91146">
            <w:pPr>
              <w:spacing w:after="0" w:line="240" w:lineRule="auto"/>
              <w:rPr>
                <w:rFonts w:ascii="Wingdings 2" w:eastAsia="Times New Roman" w:hAnsi="Wingdings 2" w:cs="Calibri"/>
                <w:color w:val="000000"/>
                <w:sz w:val="32"/>
                <w:szCs w:val="32"/>
              </w:rPr>
            </w:pPr>
            <w:r w:rsidRPr="007631E5">
              <w:rPr>
                <w:rFonts w:ascii="Wingdings 2" w:eastAsia="Times New Roman" w:hAnsi="Wingdings 2" w:cs="Calibri"/>
                <w:color w:val="000000"/>
                <w:sz w:val="32"/>
                <w:szCs w:val="32"/>
              </w:rPr>
              <w:sym w:font="Wingdings 2" w:char="F050"/>
            </w:r>
          </w:p>
        </w:tc>
        <w:tc>
          <w:tcPr>
            <w:tcW w:w="473" w:type="dxa"/>
            <w:tcBorders>
              <w:top w:val="nil"/>
              <w:left w:val="nil"/>
              <w:bottom w:val="single" w:sz="4" w:space="0" w:color="auto"/>
              <w:right w:val="single" w:sz="4" w:space="0" w:color="auto"/>
            </w:tcBorders>
            <w:shd w:val="clear" w:color="auto" w:fill="auto"/>
            <w:hideMark/>
          </w:tcPr>
          <w:p w14:paraId="11D2525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4CADD77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4430578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0D9AF20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78C1F452" w14:textId="77777777" w:rsidTr="00F91146">
        <w:trPr>
          <w:trHeight w:val="85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389FBCC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5.1.1.</w:t>
            </w:r>
          </w:p>
        </w:tc>
        <w:tc>
          <w:tcPr>
            <w:tcW w:w="2453" w:type="dxa"/>
            <w:tcBorders>
              <w:top w:val="nil"/>
              <w:left w:val="nil"/>
              <w:bottom w:val="single" w:sz="4" w:space="0" w:color="auto"/>
              <w:right w:val="single" w:sz="4" w:space="0" w:color="auto"/>
            </w:tcBorders>
            <w:shd w:val="clear" w:color="000000" w:fill="FFFFFF"/>
            <w:hideMark/>
          </w:tcPr>
          <w:p w14:paraId="6319DE0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Menyediakan dan menjaga rencana kesehatan operasional yang menangani:</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268AF0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50F879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FD29DC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3DFBABEB"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1.     SOP budidaya udang windu </w:t>
            </w:r>
            <w:r>
              <w:rPr>
                <w:rFonts w:ascii="Calibri" w:eastAsia="Times New Roman" w:hAnsi="Calibri" w:cs="Calibri"/>
                <w:color w:val="000000"/>
                <w:sz w:val="20"/>
                <w:szCs w:val="20"/>
              </w:rPr>
              <w:t xml:space="preserve">dan pencegahan dan monitoring penyakit. </w:t>
            </w:r>
          </w:p>
          <w:p w14:paraId="7AFF1AED"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2. Pelatihan BMP Budidaya udang windu. </w:t>
            </w:r>
          </w:p>
          <w:p w14:paraId="27B8FE05" w14:textId="77777777" w:rsidR="004F74C6" w:rsidRPr="00E7658F"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Sosialisasi SOP pencegahan dan monitoring penyakit udang. </w:t>
            </w:r>
          </w:p>
          <w:p w14:paraId="7EF5CC7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36B222D0"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1. Pengenalan SOP secara lebih detail lagi. </w:t>
            </w:r>
          </w:p>
          <w:p w14:paraId="6AEE4BE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2. Pelatihan pengendalian penyakit diberikan pada saat pelatihan BMP Budidaya Udang Windu</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52E365B7"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Monitoring pelaksanaan SOP dan BMP Budidaya Udang Windu. </w:t>
            </w:r>
          </w:p>
        </w:tc>
      </w:tr>
      <w:tr w:rsidR="004F74C6" w:rsidRPr="00AE35B2" w14:paraId="2B7A2E8C" w14:textId="77777777" w:rsidTr="00F91146">
        <w:trPr>
          <w:trHeight w:val="1020"/>
        </w:trPr>
        <w:tc>
          <w:tcPr>
            <w:tcW w:w="2137" w:type="dxa"/>
            <w:vMerge/>
            <w:tcBorders>
              <w:top w:val="nil"/>
              <w:left w:val="single" w:sz="4" w:space="0" w:color="auto"/>
              <w:bottom w:val="single" w:sz="4" w:space="0" w:color="auto"/>
              <w:right w:val="single" w:sz="4" w:space="0" w:color="auto"/>
            </w:tcBorders>
            <w:hideMark/>
          </w:tcPr>
          <w:p w14:paraId="43C6DBA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tcBorders>
              <w:top w:val="nil"/>
              <w:left w:val="nil"/>
              <w:bottom w:val="single" w:sz="4" w:space="0" w:color="auto"/>
              <w:right w:val="single" w:sz="4" w:space="0" w:color="auto"/>
            </w:tcBorders>
            <w:shd w:val="clear" w:color="000000" w:fill="FFFFFF"/>
            <w:hideMark/>
          </w:tcPr>
          <w:p w14:paraId="3EE4BAC8"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1) patogen yang berasal dari lingkungan sekitarmemasuki tembak (contoh: kontrol predator dan vektor)</w:t>
            </w:r>
          </w:p>
        </w:tc>
        <w:tc>
          <w:tcPr>
            <w:tcW w:w="1092" w:type="dxa"/>
            <w:vMerge/>
            <w:tcBorders>
              <w:top w:val="nil"/>
              <w:left w:val="single" w:sz="4" w:space="0" w:color="auto"/>
              <w:bottom w:val="single" w:sz="4" w:space="0" w:color="auto"/>
              <w:right w:val="single" w:sz="4" w:space="0" w:color="auto"/>
            </w:tcBorders>
            <w:hideMark/>
          </w:tcPr>
          <w:p w14:paraId="67DE57D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57DC63AA"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3CE85011"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375477D0"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3E854606"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19DC176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1F05EA09" w14:textId="77777777" w:rsidTr="00F91146">
        <w:trPr>
          <w:trHeight w:val="1545"/>
        </w:trPr>
        <w:tc>
          <w:tcPr>
            <w:tcW w:w="2137" w:type="dxa"/>
            <w:vMerge/>
            <w:tcBorders>
              <w:top w:val="nil"/>
              <w:left w:val="single" w:sz="4" w:space="0" w:color="auto"/>
              <w:bottom w:val="single" w:sz="4" w:space="0" w:color="auto"/>
              <w:right w:val="single" w:sz="4" w:space="0" w:color="auto"/>
            </w:tcBorders>
            <w:hideMark/>
          </w:tcPr>
          <w:p w14:paraId="095874D3"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453" w:type="dxa"/>
            <w:tcBorders>
              <w:top w:val="nil"/>
              <w:left w:val="nil"/>
              <w:bottom w:val="single" w:sz="4" w:space="0" w:color="auto"/>
              <w:right w:val="single" w:sz="4" w:space="0" w:color="auto"/>
            </w:tcBorders>
            <w:shd w:val="clear" w:color="000000" w:fill="FFFFFF"/>
            <w:hideMark/>
          </w:tcPr>
          <w:p w14:paraId="21866C7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2) Patogen yang menyebar dari tambak ke lingkungan sekitar (contoh:filtrasi/sterilisasi limbah, dan sampah seperti pengelolaan udang yang mati)</w:t>
            </w:r>
          </w:p>
        </w:tc>
        <w:tc>
          <w:tcPr>
            <w:tcW w:w="1092" w:type="dxa"/>
            <w:vMerge/>
            <w:tcBorders>
              <w:top w:val="nil"/>
              <w:left w:val="single" w:sz="4" w:space="0" w:color="auto"/>
              <w:bottom w:val="single" w:sz="4" w:space="0" w:color="auto"/>
              <w:right w:val="single" w:sz="4" w:space="0" w:color="auto"/>
            </w:tcBorders>
            <w:hideMark/>
          </w:tcPr>
          <w:p w14:paraId="3CFBD258"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23C14DE4"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49D5E816"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2E35800A"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557DD6A0"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579F8D8B"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77761AC8" w14:textId="77777777" w:rsidTr="00F91146">
        <w:trPr>
          <w:trHeight w:val="2265"/>
        </w:trPr>
        <w:tc>
          <w:tcPr>
            <w:tcW w:w="2137" w:type="dxa"/>
            <w:vMerge/>
            <w:tcBorders>
              <w:top w:val="nil"/>
              <w:left w:val="single" w:sz="4" w:space="0" w:color="auto"/>
              <w:bottom w:val="single" w:sz="4" w:space="0" w:color="auto"/>
              <w:right w:val="single" w:sz="4" w:space="0" w:color="auto"/>
            </w:tcBorders>
            <w:hideMark/>
          </w:tcPr>
          <w:p w14:paraId="40F01B42"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453" w:type="dxa"/>
            <w:tcBorders>
              <w:top w:val="nil"/>
              <w:left w:val="nil"/>
              <w:bottom w:val="single" w:sz="4" w:space="0" w:color="auto"/>
              <w:right w:val="single" w:sz="4" w:space="0" w:color="auto"/>
            </w:tcBorders>
            <w:shd w:val="clear" w:color="000000" w:fill="FFFFFF"/>
            <w:hideMark/>
          </w:tcPr>
          <w:p w14:paraId="5652917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3)Penyebaran patogen didalam tambak. Kritikal untuk menghindari kontaminasi silang, medeteksi dan mencegah kemunculan patogen, dan memonitor adanya tanda-tanda eksternal patologis dan hewan yang hampir mati. </w:t>
            </w:r>
          </w:p>
        </w:tc>
        <w:tc>
          <w:tcPr>
            <w:tcW w:w="1092" w:type="dxa"/>
            <w:vMerge/>
            <w:tcBorders>
              <w:top w:val="nil"/>
              <w:left w:val="single" w:sz="4" w:space="0" w:color="auto"/>
              <w:bottom w:val="single" w:sz="4" w:space="0" w:color="auto"/>
              <w:right w:val="single" w:sz="4" w:space="0" w:color="auto"/>
            </w:tcBorders>
            <w:hideMark/>
          </w:tcPr>
          <w:p w14:paraId="38A3379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68980F31"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2C8BB041"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05F5853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370402B1"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2FE8223C"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1B5C939F" w14:textId="77777777" w:rsidTr="00F91146">
        <w:trPr>
          <w:trHeight w:val="1980"/>
        </w:trPr>
        <w:tc>
          <w:tcPr>
            <w:tcW w:w="2137" w:type="dxa"/>
            <w:tcBorders>
              <w:top w:val="nil"/>
              <w:left w:val="single" w:sz="4" w:space="0" w:color="auto"/>
              <w:bottom w:val="single" w:sz="4" w:space="0" w:color="auto"/>
              <w:right w:val="single" w:sz="4" w:space="0" w:color="auto"/>
            </w:tcBorders>
            <w:shd w:val="clear" w:color="auto" w:fill="auto"/>
            <w:noWrap/>
            <w:hideMark/>
          </w:tcPr>
          <w:p w14:paraId="08EE535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5.1.2.</w:t>
            </w:r>
          </w:p>
        </w:tc>
        <w:tc>
          <w:tcPr>
            <w:tcW w:w="2453" w:type="dxa"/>
            <w:tcBorders>
              <w:top w:val="nil"/>
              <w:left w:val="nil"/>
              <w:bottom w:val="single" w:sz="4" w:space="0" w:color="auto"/>
              <w:right w:val="single" w:sz="4" w:space="0" w:color="auto"/>
            </w:tcBorders>
            <w:shd w:val="clear" w:color="000000" w:fill="FFFFFF"/>
            <w:hideMark/>
          </w:tcPr>
          <w:p w14:paraId="39FFB44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7631E5">
              <w:rPr>
                <w:rFonts w:ascii="Calibri" w:eastAsia="Times New Roman" w:hAnsi="Calibri" w:cs="Calibri"/>
                <w:color w:val="000000"/>
                <w:sz w:val="20"/>
                <w:szCs w:val="20"/>
              </w:rPr>
              <w:t xml:space="preserve">Proses filtrasi air masuk untuk meminimasi masuknya patogen. </w:t>
            </w:r>
            <w:r w:rsidRPr="00822034">
              <w:rPr>
                <w:rFonts w:ascii="Calibri" w:eastAsia="Times New Roman" w:hAnsi="Calibri" w:cs="Calibri"/>
                <w:color w:val="000000"/>
                <w:sz w:val="20"/>
                <w:szCs w:val="20"/>
                <w:lang w:val="nl-NL"/>
              </w:rPr>
              <w:t xml:space="preserve">Memastikan bahwa semua inlet tambak dan kolam memiliki jaring, saringan, layar atau penghalang dengan ukuran mata jaring yang sesuai. </w:t>
            </w:r>
          </w:p>
        </w:tc>
        <w:tc>
          <w:tcPr>
            <w:tcW w:w="1092" w:type="dxa"/>
            <w:tcBorders>
              <w:top w:val="nil"/>
              <w:left w:val="nil"/>
              <w:bottom w:val="single" w:sz="4" w:space="0" w:color="auto"/>
              <w:right w:val="single" w:sz="4" w:space="0" w:color="auto"/>
            </w:tcBorders>
            <w:shd w:val="clear" w:color="auto" w:fill="auto"/>
            <w:hideMark/>
          </w:tcPr>
          <w:p w14:paraId="21B3DDD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0C513C1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237C36A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6F49396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Menggunakan saringan ganda untuk menyaring air</w:t>
            </w:r>
          </w:p>
        </w:tc>
        <w:tc>
          <w:tcPr>
            <w:tcW w:w="2286" w:type="dxa"/>
            <w:tcBorders>
              <w:top w:val="nil"/>
              <w:left w:val="nil"/>
              <w:bottom w:val="single" w:sz="4" w:space="0" w:color="auto"/>
              <w:right w:val="single" w:sz="4" w:space="0" w:color="auto"/>
            </w:tcBorders>
            <w:shd w:val="clear" w:color="auto" w:fill="auto"/>
            <w:hideMark/>
          </w:tcPr>
          <w:p w14:paraId="672CCA2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Semua anggota menggunkaan saringn ganda di pemasukan air</w:t>
            </w:r>
          </w:p>
          <w:p w14:paraId="3C537BC1"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69BF693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Pengecekan secara berkala kondisi jaring.  </w:t>
            </w:r>
          </w:p>
        </w:tc>
        <w:tc>
          <w:tcPr>
            <w:tcW w:w="2173" w:type="dxa"/>
            <w:tcBorders>
              <w:top w:val="nil"/>
              <w:left w:val="nil"/>
              <w:bottom w:val="single" w:sz="4" w:space="0" w:color="auto"/>
              <w:right w:val="single" w:sz="4" w:space="0" w:color="auto"/>
            </w:tcBorders>
            <w:shd w:val="clear" w:color="auto" w:fill="auto"/>
            <w:hideMark/>
          </w:tcPr>
          <w:p w14:paraId="6F333A9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AE35B2" w14:paraId="2B49DA2F"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997F48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5.1.3.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658CE0F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Survival Rate tahunan rata-rata (SR)[86] , yang meliputi tiga sistem berbeda.</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689F629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595DBD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11F047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3DFC439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Pencatatan jumlah udang pada saat tebar dan pencatatan jumlah udang pada saat panen</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11BAE92E"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Pencatatan jumlah udang pada saat tebar dan pencatatan jumlah udang pada saat panen tersedia</w:t>
            </w:r>
          </w:p>
          <w:p w14:paraId="4A9048F3" w14:textId="77777777" w:rsidR="004F74C6" w:rsidRDefault="004F74C6" w:rsidP="00F91146">
            <w:pPr>
              <w:spacing w:after="0" w:line="240" w:lineRule="auto"/>
              <w:rPr>
                <w:rFonts w:ascii="Calibri" w:eastAsia="Times New Roman" w:hAnsi="Calibri" w:cs="Calibri"/>
                <w:color w:val="000000"/>
                <w:sz w:val="20"/>
                <w:szCs w:val="20"/>
              </w:rPr>
            </w:pPr>
          </w:p>
          <w:p w14:paraId="1C4B77CF"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SR udang berkisar 5 – 15%, di bawah 25%.</w:t>
            </w:r>
          </w:p>
          <w:p w14:paraId="163FF866" w14:textId="77777777" w:rsidR="004F74C6" w:rsidRDefault="004F74C6" w:rsidP="00F91146">
            <w:pPr>
              <w:spacing w:after="0" w:line="240" w:lineRule="auto"/>
              <w:rPr>
                <w:rFonts w:ascii="Calibri" w:eastAsia="Times New Roman" w:hAnsi="Calibri" w:cs="Calibri"/>
                <w:color w:val="000000"/>
                <w:sz w:val="20"/>
                <w:szCs w:val="20"/>
              </w:rPr>
            </w:pPr>
          </w:p>
          <w:p w14:paraId="2F291D6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5758A7D1" w14:textId="77777777" w:rsidR="004F74C6" w:rsidRDefault="004F74C6" w:rsidP="00F91146">
            <w:pPr>
              <w:spacing w:after="0" w:line="240" w:lineRule="auto"/>
              <w:rPr>
                <w:rFonts w:ascii="Calibri" w:eastAsia="Times New Roman" w:hAnsi="Calibri" w:cs="Calibri"/>
                <w:color w:val="000000"/>
                <w:sz w:val="20"/>
                <w:szCs w:val="20"/>
                <w:lang w:val="nl-NL"/>
              </w:rPr>
            </w:pPr>
            <w:r>
              <w:rPr>
                <w:rFonts w:ascii="Calibri" w:eastAsia="Times New Roman" w:hAnsi="Calibri" w:cs="Calibri"/>
                <w:color w:val="000000"/>
                <w:sz w:val="20"/>
                <w:szCs w:val="20"/>
                <w:lang w:val="nl-NL"/>
              </w:rPr>
              <w:t xml:space="preserve">- </w:t>
            </w:r>
            <w:r w:rsidRPr="00822034">
              <w:rPr>
                <w:rFonts w:ascii="Calibri" w:eastAsia="Times New Roman" w:hAnsi="Calibri" w:cs="Calibri"/>
                <w:color w:val="000000"/>
                <w:sz w:val="20"/>
                <w:szCs w:val="20"/>
                <w:lang w:val="nl-NL"/>
              </w:rPr>
              <w:t xml:space="preserve">Menjalankan rekomendasi untuk peningkatan SR (survival rate), seperti penyediaan probiotik dan pengelolaan kawasan secara berkelanjutan. </w:t>
            </w:r>
          </w:p>
          <w:p w14:paraId="7F2AE2C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Pr>
                <w:rFonts w:ascii="Calibri" w:eastAsia="Times New Roman" w:hAnsi="Calibri" w:cs="Calibri"/>
                <w:color w:val="000000"/>
                <w:sz w:val="20"/>
                <w:szCs w:val="20"/>
                <w:lang w:val="nl-NL"/>
              </w:rPr>
              <w:t>- Melengkapi dokumen pencatatan untuk perhitungan SR</w:t>
            </w:r>
          </w:p>
        </w:tc>
      </w:tr>
      <w:tr w:rsidR="004F74C6" w:rsidRPr="00AE35B2" w14:paraId="0042D9CF"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B440F6C"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0D106D9E"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4A49EF89"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117729E6"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238F08D7"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4152E0FE"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238E55A7"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2678B84B"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10ED690F"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1FAA956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6E320A33"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10BE2BD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6AA45408"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3D38A5F3"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41433C76"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4B7344E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2026F0B7"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3A624A70"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EE43059"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131FC69D"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45132750"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0AD7FD56"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1B1E747B"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7A675AE9"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6A17A0BE"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277E7BDB"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6D382A1F"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7CE884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794EBA3F"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5C4BF467"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68EBF473"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3F0DC23C"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0DE14534"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286" w:type="dxa"/>
            <w:vMerge/>
            <w:tcBorders>
              <w:top w:val="nil"/>
              <w:left w:val="single" w:sz="4" w:space="0" w:color="auto"/>
              <w:bottom w:val="single" w:sz="4" w:space="0" w:color="auto"/>
              <w:right w:val="single" w:sz="4" w:space="0" w:color="auto"/>
            </w:tcBorders>
            <w:hideMark/>
          </w:tcPr>
          <w:p w14:paraId="1628815C"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hideMark/>
          </w:tcPr>
          <w:p w14:paraId="2AF75301"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45982C88"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EB4E28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5.1.4.</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1C62DA8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Persentase postlarvae Specific Pathogen Free (SPF) [88] atau Specific Pathogen Resistant (SPR) [89] terhadap semua penyakit yang penting </w:t>
            </w:r>
            <w:r w:rsidRPr="007631E5">
              <w:rPr>
                <w:rFonts w:ascii="Calibri" w:eastAsia="Times New Roman" w:hAnsi="Calibri" w:cs="Calibri"/>
                <w:color w:val="000000"/>
                <w:sz w:val="20"/>
                <w:szCs w:val="20"/>
              </w:rPr>
              <w:lastRenderedPageBreak/>
              <w:t xml:space="preserve">(misal apakah SPF-WSSV, atau SPF untuk beberapa virus) [90] .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1765B76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439756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B5AF1B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0AF739B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96E0B9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r>
              <w:rPr>
                <w:rFonts w:ascii="Calibri" w:eastAsia="Times New Roman" w:hAnsi="Calibri" w:cs="Calibri"/>
                <w:color w:val="000000"/>
                <w:sz w:val="20"/>
                <w:szCs w:val="20"/>
              </w:rPr>
              <w:t xml:space="preserve">Hasil uji laboratorium. Benur yang digunakan selama siklus tahun 2019, tidak mengandung virus WSSV. Uji SPF (negative).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1DBF0E6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r>
              <w:rPr>
                <w:rFonts w:ascii="Calibri" w:eastAsia="Times New Roman" w:hAnsi="Calibri" w:cs="Calibri"/>
                <w:color w:val="000000"/>
                <w:sz w:val="20"/>
                <w:szCs w:val="20"/>
              </w:rPr>
              <w:t>D</w:t>
            </w:r>
            <w:r w:rsidRPr="007631E5">
              <w:rPr>
                <w:rFonts w:ascii="Calibri" w:eastAsia="Times New Roman" w:hAnsi="Calibri" w:cs="Calibri"/>
                <w:color w:val="000000"/>
                <w:sz w:val="20"/>
                <w:szCs w:val="20"/>
              </w:rPr>
              <w:t>one</w:t>
            </w:r>
          </w:p>
        </w:tc>
      </w:tr>
      <w:tr w:rsidR="004F74C6" w:rsidRPr="007631E5" w14:paraId="0C729A41"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9F1303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4D309B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F288E9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1F414C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BCDAD7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5C83CD3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763EEC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FCB11B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BF3B6A7"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394791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1F7550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884F0C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F163EA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36ECBF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C936BD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E9DF2C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C776893"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62B6C96"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0FB30A3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29AFEB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F2AE1E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B28A3C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11FA26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5A5D0C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5469B0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0B68C2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2615F5D"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AF1AE1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4B00B3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0AAD73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50ED5C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52B549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A58C18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A062DD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A1A6A0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2FE8E94"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C9432B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C69D48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30BCF6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720ACB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B8F8DF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D4675F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327EC1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D989E53"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A574716"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AB06E9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D90C61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60B782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10C70C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54FD75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304016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0BB701D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6CDA59E"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EA8FF6A" w14:textId="77777777" w:rsidTr="00F91146">
        <w:trPr>
          <w:trHeight w:val="30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14EE2AC"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5.2.  Kontrol Predator</w:t>
            </w:r>
          </w:p>
        </w:tc>
        <w:tc>
          <w:tcPr>
            <w:tcW w:w="1092" w:type="dxa"/>
            <w:tcBorders>
              <w:top w:val="nil"/>
              <w:left w:val="nil"/>
              <w:bottom w:val="single" w:sz="4" w:space="0" w:color="auto"/>
              <w:right w:val="single" w:sz="4" w:space="0" w:color="auto"/>
            </w:tcBorders>
            <w:shd w:val="clear" w:color="auto" w:fill="auto"/>
            <w:hideMark/>
          </w:tcPr>
          <w:p w14:paraId="6A5AA57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328BB7C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3516217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2D0D9ED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7E93F0E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0C8CBFD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5AF9CDCD"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045B4A9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5.2.1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D496ED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Kelonggaran untuk mengontrol predator mematikan dari spesies yang dilindungi atau terancam punah, yang masuk daftar merah International Union for Conservation of Nature (IUCN)[94], daftar nasional[95], atau daftar resmi lain[96]</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452D8B0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F3BD82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5E0EC2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0D0317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Tidak menggunakan alat yang menyebabkan kematian pada hewan-hewan yang dilindungi</w:t>
            </w:r>
            <w:r w:rsidRPr="007631E5">
              <w:rPr>
                <w:rFonts w:ascii="Calibri" w:eastAsia="Times New Roman" w:hAnsi="Calibri" w:cs="Calibri"/>
                <w:color w:val="000000"/>
                <w:sz w:val="20"/>
                <w:szCs w:val="20"/>
              </w:rPr>
              <w:br/>
              <w:t>- Menunggu hasil B-EIA untuk hewan yang dilindungi</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1E067CE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Surat pernyataan dari kelompok tidak menggunakan alat yang menyebabkan kematian pada hewan-hewan yang dilindungi</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79F22EC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97AF089"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3C592A2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3B4187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F1AE9A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68207B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56E570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50DDB9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FAE42A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B3F610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0A6824F"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0C6A964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013175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2772B19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613604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061FBC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A05F0A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0EE9A0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C96CF9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FD9F7E9"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EE2023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F7BD8E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D3E4AD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9C9602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D7BDBB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3A7EF5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C96A95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4AEC21D0"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777D66A"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8088D3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B1D920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0878E33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0B1EE2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5093B7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E3ADEA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37D979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42E8382"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7E402B2"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3B695F3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476E8D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0CE955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043BDF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1DA74E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4C4B90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9FA66C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646DEF4"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F17DB25"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148282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839309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50900B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56C743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CB3741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0B7977D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DF732B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F619ED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662FAF1"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513F255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5.2.2.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E890B4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kelonggaran penggunaan tembakan atau bahan kimia terlarang untuk mengontrol predator.</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6A822F8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F6649C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228205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486CADE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Tidak menggunakan alat yang menyebabkan kematian pada hewan-hewan yang dilindungi</w:t>
            </w:r>
            <w:r w:rsidRPr="007631E5">
              <w:rPr>
                <w:rFonts w:ascii="Calibri" w:eastAsia="Times New Roman" w:hAnsi="Calibri" w:cs="Calibri"/>
                <w:color w:val="000000"/>
                <w:sz w:val="20"/>
                <w:szCs w:val="20"/>
              </w:rPr>
              <w:br/>
              <w:t>- Menunggu hasil B-EIA untuk hewan yang dilindungi</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0C582EA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Surat pernyataan dari kelompok tidak menggunakan alat yang menyebabkan kematian pada hewan-hewan yang dilindungi</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E030EF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3993CE3C"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5E41D32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E4D823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E88462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CF904E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83E534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A0ED07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56166F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4B7C88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37FC8D9"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65BB7A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7A2468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779A63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0E9F2F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A1A613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1106E6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E6701D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0BF3C7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990E941"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848ECF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0B7D28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713E56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155476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FA165A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DC4AD3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D3563F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4486D2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31DD0E0"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7514C4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4E7848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0D3EEF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D83048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651422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66391D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4DF678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993B89B"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38C762E"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49E2EE8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1E6748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21107E8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0D3296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FE85A3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5FDABFB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65FA668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23B99E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5F2904F"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E9EAA3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5.2.3.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7F3C75C"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jika kontrol predator yang mematikan digunakan, program monitoring harus ada untuk mendokumentasikan jumlah kunjungan, jenis spesies, dan jumlah hewan.</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1E33D8A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60C7742"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747F5F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4EB4008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Tidak menggunakan alat yang menyebabkan kematian pada hewan-hewan yang dilindungi</w:t>
            </w:r>
            <w:r w:rsidRPr="00822034">
              <w:rPr>
                <w:rFonts w:ascii="Calibri" w:eastAsia="Times New Roman" w:hAnsi="Calibri" w:cs="Calibri"/>
                <w:color w:val="000000"/>
                <w:sz w:val="20"/>
                <w:szCs w:val="20"/>
                <w:lang w:val="nl-NL"/>
              </w:rPr>
              <w:br/>
              <w:t>- Menunggu hasil B-EIA untuk hewan yang dilindungi</w:t>
            </w:r>
          </w:p>
        </w:tc>
        <w:tc>
          <w:tcPr>
            <w:tcW w:w="2286" w:type="dxa"/>
            <w:vMerge w:val="restart"/>
            <w:tcBorders>
              <w:top w:val="nil"/>
              <w:left w:val="single" w:sz="4" w:space="0" w:color="auto"/>
              <w:bottom w:val="single" w:sz="4" w:space="0" w:color="000000"/>
              <w:right w:val="single" w:sz="4" w:space="0" w:color="auto"/>
            </w:tcBorders>
            <w:shd w:val="clear" w:color="auto" w:fill="auto"/>
            <w:hideMark/>
          </w:tcPr>
          <w:p w14:paraId="6A847E2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Surat pernyataan dari kelompok tidak menggunakan alat yang menyebabkan kematian pada hewan-hewan yang dilindungi</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77E777F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0144978" w14:textId="77777777" w:rsidTr="00F91146">
        <w:trPr>
          <w:trHeight w:val="1395"/>
        </w:trPr>
        <w:tc>
          <w:tcPr>
            <w:tcW w:w="2137" w:type="dxa"/>
            <w:vMerge/>
            <w:tcBorders>
              <w:top w:val="nil"/>
              <w:left w:val="single" w:sz="4" w:space="0" w:color="auto"/>
              <w:bottom w:val="single" w:sz="4" w:space="0" w:color="auto"/>
              <w:right w:val="single" w:sz="4" w:space="0" w:color="auto"/>
            </w:tcBorders>
            <w:hideMark/>
          </w:tcPr>
          <w:p w14:paraId="4596DC2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7877EA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412D45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169CBC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2BA680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435C83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000000"/>
              <w:right w:val="single" w:sz="4" w:space="0" w:color="auto"/>
            </w:tcBorders>
            <w:hideMark/>
          </w:tcPr>
          <w:p w14:paraId="3E4F6AA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7BB861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4F0503F9" w14:textId="77777777" w:rsidTr="00F91146">
        <w:trPr>
          <w:trHeight w:val="66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535902"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Kriteria 5.3. Pengelolaan dan perlakuan penyakit</w:t>
            </w:r>
          </w:p>
        </w:tc>
        <w:tc>
          <w:tcPr>
            <w:tcW w:w="1092" w:type="dxa"/>
            <w:tcBorders>
              <w:top w:val="nil"/>
              <w:left w:val="nil"/>
              <w:bottom w:val="single" w:sz="4" w:space="0" w:color="auto"/>
              <w:right w:val="single" w:sz="4" w:space="0" w:color="auto"/>
            </w:tcBorders>
            <w:shd w:val="clear" w:color="auto" w:fill="auto"/>
            <w:hideMark/>
          </w:tcPr>
          <w:p w14:paraId="498A8874"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62A1A51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6E47C3E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5233D04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auto"/>
            <w:hideMark/>
          </w:tcPr>
          <w:p w14:paraId="28CB3A8C"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auto"/>
            <w:hideMark/>
          </w:tcPr>
          <w:p w14:paraId="1791CA2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1D535BFE"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0E763E1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5.3.1.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693837D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kelonggaran penggunaan antibiotik atau pakan yang mengandung fungsi obat pada produk berlabel ASC.</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CC3244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5552695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55A104E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D44FB6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7A6CE20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Surat keterangan dari kelompok tidak menggunakan antibiotik atau bahan kimia dalam proses budidaya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3E27F0F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4EF2C21"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1FCDE3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CE5ADA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2430EE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19F488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6AE14A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F5AE13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C7F150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256BF2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5E95114" w14:textId="77777777" w:rsidTr="00F91146">
        <w:trPr>
          <w:trHeight w:val="1035"/>
        </w:trPr>
        <w:tc>
          <w:tcPr>
            <w:tcW w:w="2137" w:type="dxa"/>
            <w:vMerge/>
            <w:tcBorders>
              <w:top w:val="nil"/>
              <w:left w:val="single" w:sz="4" w:space="0" w:color="auto"/>
              <w:bottom w:val="single" w:sz="4" w:space="0" w:color="auto"/>
              <w:right w:val="single" w:sz="4" w:space="0" w:color="auto"/>
            </w:tcBorders>
            <w:hideMark/>
          </w:tcPr>
          <w:p w14:paraId="267CD15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D77F14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D6F7E7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9528C7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EE496A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273D56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0CE1F9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E9DC708"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C70A9EE" w14:textId="77777777" w:rsidTr="00F91146">
        <w:trPr>
          <w:trHeight w:val="70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02D8379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5.3.2.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BD8A49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Kelonggaran penggunaan antibiotik yang dilarang berdasarkan daftar WHO, meskipun jika peraturan nasional membolehkan.</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012E484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79801C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D89AA7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355D040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C712D6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Surat keterangan dari kelompok tidak menggunakan antibiotik atau bahan kimia dalam proses budidaya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CE6C71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13E4719" w14:textId="77777777" w:rsidTr="00F91146">
        <w:trPr>
          <w:trHeight w:val="675"/>
        </w:trPr>
        <w:tc>
          <w:tcPr>
            <w:tcW w:w="2137" w:type="dxa"/>
            <w:vMerge/>
            <w:tcBorders>
              <w:top w:val="nil"/>
              <w:left w:val="single" w:sz="4" w:space="0" w:color="auto"/>
              <w:bottom w:val="single" w:sz="4" w:space="0" w:color="auto"/>
              <w:right w:val="single" w:sz="4" w:space="0" w:color="auto"/>
            </w:tcBorders>
            <w:hideMark/>
          </w:tcPr>
          <w:p w14:paraId="7933CA8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2EC95C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93B925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D6A0EA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8C066C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83462F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CC4B8A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1ECB73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AAB34CB"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0D3A5CC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5.3.3.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130712B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Informasi penyimpanan dan penggunaan bahan kimia</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1164F19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6893CBF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903EA5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7640F26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349F3B9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Surat keterangan dari kelompok tidak menggunakan antibiotik atau bahan kimia dalam proses budidaya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5BBF083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510DA254"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515318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919E37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137CA0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44F710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6AFC94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0C950F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633884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1FF7A8F"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867D466"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13195D5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F1D960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D10C3A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72F0AA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2B9785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504ABE9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E7E224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7F6214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888070F"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324C0F9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AFEF91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2A683A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916770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DE08EE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AD6DB1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FA0749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9A4F64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F0E6EF5"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583B66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5.3.4.</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8FA1D54"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penggunaan bahan kimia secara benar oleh pekerja tambak. </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E44266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7817C02"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D7F1C9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0797C3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2FA01BC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Surat keterangan dari kelompok tidak menggunakan antibiotik atau bahan kimia dalam proses budidaya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C55B50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0087DA9E"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17C3ADA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48E9DB3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E8C07B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D1050B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5F6666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8C2A40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E1B85F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0F05F60"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65C3FB2"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6DA92B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A3BAD4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E74768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4F325A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EF85C0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08EE27D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37C4E8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42DCA96B"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A34F1AD"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3C0450A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5.3.5.</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0C95F67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Kelonggaran penggunaan pestisida untuk mentreatment air yang dilarang atau dibatasi oleh Konvensi  Rotterdam mengenai Prior Informed Consent (PIC), atau konvensi Stockholm tentang Persistent Organic Pollutant (POP) atau tergolong sangat berbahaya oleh WHO</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01D4C7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F0B0FC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566A098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3CFB987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1B15F29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Surat keterangan dari kelompok tidak menggunakan antibiotik atau bahan kimia dalam proses budidaya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3407618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03A2ADC2"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C2842D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F9895B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0BB420B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858C04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FD5914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5F32313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396290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2B1A20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E0BD6A1"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12F0A79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559597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FC90FE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F72FDB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97AFF5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EA25B2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58F1FD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EC53193"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99F35BD" w14:textId="77777777" w:rsidTr="00F91146">
        <w:trPr>
          <w:trHeight w:val="975"/>
        </w:trPr>
        <w:tc>
          <w:tcPr>
            <w:tcW w:w="2137" w:type="dxa"/>
            <w:vMerge/>
            <w:tcBorders>
              <w:top w:val="nil"/>
              <w:left w:val="single" w:sz="4" w:space="0" w:color="auto"/>
              <w:bottom w:val="single" w:sz="4" w:space="0" w:color="auto"/>
              <w:right w:val="single" w:sz="4" w:space="0" w:color="auto"/>
            </w:tcBorders>
            <w:hideMark/>
          </w:tcPr>
          <w:p w14:paraId="4735ACA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12CD45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FDBC3E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CF695B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AD9399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A82EF4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C2180A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C508F89"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AD5FD31"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5BDD6BA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5.3.6.</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5876BC6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Kelonggaran pembuangan bahan kimia berbahaya tanpa proses netralisasi</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5E26AF1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D188A0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01742BF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0C7CBD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BE3F5E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Surat keterangan dari kelompok tidak menggunakan antibiotik atau bahan kimia dalam proses budidaya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35CD14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239530F4"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3E5F1D9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1FDF23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641AD6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0A518B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8B1D9F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A04403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01F33C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8111D12"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B7C4BFE"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D83CC5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4422AC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970B91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47A61A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602296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BFA279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66CC711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4C1A640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22D68FD"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5A7C14E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539F21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B0A8F2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F231A6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0B964E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3607FD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6815C62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65FBEF4"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BC46946" w14:textId="77777777" w:rsidTr="00F91146">
        <w:trPr>
          <w:trHeight w:val="1515"/>
        </w:trPr>
        <w:tc>
          <w:tcPr>
            <w:tcW w:w="2137" w:type="dxa"/>
            <w:tcBorders>
              <w:top w:val="nil"/>
              <w:left w:val="single" w:sz="4" w:space="0" w:color="auto"/>
              <w:bottom w:val="single" w:sz="4" w:space="0" w:color="auto"/>
              <w:right w:val="single" w:sz="4" w:space="0" w:color="auto"/>
            </w:tcBorders>
            <w:shd w:val="clear" w:color="auto" w:fill="auto"/>
            <w:noWrap/>
            <w:hideMark/>
          </w:tcPr>
          <w:p w14:paraId="63217D4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5.3.7.</w:t>
            </w:r>
          </w:p>
        </w:tc>
        <w:tc>
          <w:tcPr>
            <w:tcW w:w="2453" w:type="dxa"/>
            <w:tcBorders>
              <w:top w:val="nil"/>
              <w:left w:val="nil"/>
              <w:bottom w:val="single" w:sz="4" w:space="0" w:color="auto"/>
              <w:right w:val="single" w:sz="4" w:space="0" w:color="auto"/>
            </w:tcBorders>
            <w:shd w:val="clear" w:color="000000" w:fill="FFFFFF"/>
            <w:hideMark/>
          </w:tcPr>
          <w:p w14:paraId="16D04F62"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Penggunaan strain bakteri probiotik tidak termasuk penggunaan produk fermentasi untuk membibitkan sejumlah berikutnya. </w:t>
            </w:r>
          </w:p>
        </w:tc>
        <w:tc>
          <w:tcPr>
            <w:tcW w:w="1092" w:type="dxa"/>
            <w:tcBorders>
              <w:top w:val="nil"/>
              <w:left w:val="nil"/>
              <w:bottom w:val="single" w:sz="4" w:space="0" w:color="auto"/>
              <w:right w:val="single" w:sz="4" w:space="0" w:color="auto"/>
            </w:tcBorders>
            <w:shd w:val="clear" w:color="auto" w:fill="auto"/>
            <w:hideMark/>
          </w:tcPr>
          <w:p w14:paraId="508231B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2DBA7F38"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66AF483B"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auto"/>
            <w:hideMark/>
          </w:tcPr>
          <w:p w14:paraId="6D72E4C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tcBorders>
              <w:top w:val="nil"/>
              <w:left w:val="nil"/>
              <w:bottom w:val="single" w:sz="4" w:space="0" w:color="auto"/>
              <w:right w:val="single" w:sz="4" w:space="0" w:color="auto"/>
            </w:tcBorders>
            <w:shd w:val="clear" w:color="auto" w:fill="auto"/>
            <w:hideMark/>
          </w:tcPr>
          <w:p w14:paraId="6BC0D02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Surat keterangan dari kelompok tidak menggunakan antibiotik atau bahan kimia dalam proses budidaya </w:t>
            </w:r>
          </w:p>
        </w:tc>
        <w:tc>
          <w:tcPr>
            <w:tcW w:w="2173" w:type="dxa"/>
            <w:tcBorders>
              <w:top w:val="nil"/>
              <w:left w:val="nil"/>
              <w:bottom w:val="single" w:sz="4" w:space="0" w:color="auto"/>
              <w:right w:val="single" w:sz="4" w:space="0" w:color="auto"/>
            </w:tcBorders>
            <w:shd w:val="clear" w:color="auto" w:fill="auto"/>
            <w:hideMark/>
          </w:tcPr>
          <w:p w14:paraId="5EFF85F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AE35B2" w14:paraId="779D2C4A" w14:textId="77777777" w:rsidTr="00F91146">
        <w:trPr>
          <w:trHeight w:val="705"/>
        </w:trPr>
        <w:tc>
          <w:tcPr>
            <w:tcW w:w="13951"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0907498C"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PRINSIP 6. KELOLA ASAL INDUK, SELEKSI STOK DAN DAMPAK PENGELOLAAN STOK</w:t>
            </w:r>
          </w:p>
        </w:tc>
      </w:tr>
      <w:tr w:rsidR="004F74C6" w:rsidRPr="007631E5" w14:paraId="1C023C84" w14:textId="77777777" w:rsidTr="00F91146">
        <w:trPr>
          <w:trHeight w:val="795"/>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B90812"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lastRenderedPageBreak/>
              <w:t>6.1. Keberadaan spesies udang eksotis atau diperkenalkan</w:t>
            </w:r>
          </w:p>
        </w:tc>
        <w:tc>
          <w:tcPr>
            <w:tcW w:w="1092" w:type="dxa"/>
            <w:tcBorders>
              <w:top w:val="nil"/>
              <w:left w:val="nil"/>
              <w:bottom w:val="single" w:sz="4" w:space="0" w:color="auto"/>
              <w:right w:val="single" w:sz="4" w:space="0" w:color="auto"/>
            </w:tcBorders>
            <w:shd w:val="clear" w:color="auto" w:fill="auto"/>
            <w:hideMark/>
          </w:tcPr>
          <w:p w14:paraId="4C7777A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1E36F93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auto"/>
            <w:hideMark/>
          </w:tcPr>
          <w:p w14:paraId="3E03BD39" w14:textId="77777777" w:rsidR="004F74C6" w:rsidRPr="007631E5" w:rsidRDefault="004F74C6" w:rsidP="00F91146">
            <w:pPr>
              <w:spacing w:after="0" w:line="240" w:lineRule="auto"/>
              <w:rPr>
                <w:rFonts w:ascii="Wingdings 2" w:eastAsia="Times New Roman" w:hAnsi="Wingdings 2" w:cs="Calibri"/>
                <w:color w:val="000000"/>
                <w:sz w:val="32"/>
                <w:szCs w:val="32"/>
              </w:rPr>
            </w:pPr>
            <w:r w:rsidRPr="007631E5">
              <w:rPr>
                <w:rFonts w:ascii="Wingdings 2" w:eastAsia="Times New Roman" w:hAnsi="Wingdings 2" w:cs="Calibri"/>
                <w:color w:val="000000"/>
                <w:sz w:val="32"/>
                <w:szCs w:val="32"/>
              </w:rPr>
              <w:sym w:font="Wingdings 2" w:char="F050"/>
            </w:r>
          </w:p>
        </w:tc>
        <w:tc>
          <w:tcPr>
            <w:tcW w:w="2864" w:type="dxa"/>
            <w:tcBorders>
              <w:top w:val="nil"/>
              <w:left w:val="nil"/>
              <w:bottom w:val="single" w:sz="4" w:space="0" w:color="auto"/>
              <w:right w:val="single" w:sz="4" w:space="0" w:color="auto"/>
            </w:tcBorders>
            <w:shd w:val="clear" w:color="auto" w:fill="auto"/>
            <w:hideMark/>
          </w:tcPr>
          <w:p w14:paraId="307F126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15F25D2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0DEB6EB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2FF17109"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CD860F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6.1.1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340D4C8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Penggunaan spesies udang bukan asli setempat [104]</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D3DE4F4"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A8565E4"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AA2C26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5108DCC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5C0BC08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Induk berasal dari Alam</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49E6A26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5058D161"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5C8A266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AF0503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041AE5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2CAE69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CFD59F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E723A0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3F28960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130F6315"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6C9DF58"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A654B4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B05E93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CD0B7B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E251EC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119B73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0295ADF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3409EF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1207F8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B6305B7"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398A29B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46FC10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E4CF81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9D58BC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061195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8158E0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6DF736B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FFB6BC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E752E0C"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0DF157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6.1.2.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594699B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Keberadaan tindakan pencegahan untuk mencegah pelepasan (escape) pada masa panen dan selama pemeliharaan termasuk</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04830EF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2E2EB2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6634E6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AC43B4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05222B6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Induk berasal dari Alam</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0AE7820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79E1A473"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0746FD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DF3006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E62D72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0E45F9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434D43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9BE151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C3B649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D8F3498"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EB11889"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06ECC1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59828A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095C858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D7A82D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FFAA8A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E24149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93782A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19B524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9EE5C4C"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0B06FAF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5D69C3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534A71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FFA78B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6F5E52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26455B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E38494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06125A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79A55B0"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0857A74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5B9163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895805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A694CF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4BA84E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288B42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1753FF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A24FA12"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CDA5AE5" w14:textId="77777777" w:rsidTr="00F91146">
        <w:trPr>
          <w:trHeight w:val="765"/>
        </w:trPr>
        <w:tc>
          <w:tcPr>
            <w:tcW w:w="2137" w:type="dxa"/>
            <w:tcBorders>
              <w:top w:val="nil"/>
              <w:left w:val="single" w:sz="4" w:space="0" w:color="auto"/>
              <w:bottom w:val="single" w:sz="4" w:space="0" w:color="auto"/>
              <w:right w:val="single" w:sz="4" w:space="0" w:color="auto"/>
            </w:tcBorders>
            <w:shd w:val="clear" w:color="auto" w:fill="auto"/>
            <w:noWrap/>
            <w:hideMark/>
          </w:tcPr>
          <w:p w14:paraId="36D60FE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Arial"/>
                <w:color w:val="000000"/>
                <w:sz w:val="20"/>
                <w:szCs w:val="20"/>
              </w:rPr>
              <w:t>6.1.3.</w:t>
            </w:r>
          </w:p>
        </w:tc>
        <w:tc>
          <w:tcPr>
            <w:tcW w:w="2453" w:type="dxa"/>
            <w:tcBorders>
              <w:top w:val="nil"/>
              <w:left w:val="nil"/>
              <w:bottom w:val="single" w:sz="4" w:space="0" w:color="auto"/>
              <w:right w:val="single" w:sz="4" w:space="0" w:color="auto"/>
            </w:tcBorders>
            <w:shd w:val="clear" w:color="000000" w:fill="FFFFFF"/>
            <w:hideMark/>
          </w:tcPr>
          <w:p w14:paraId="4D2D48B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Arial"/>
                <w:color w:val="000000"/>
                <w:sz w:val="20"/>
                <w:szCs w:val="20"/>
              </w:rPr>
              <w:t>Escapes dan tindakan yang diambil untuk mencegah kejadian berulang</w:t>
            </w:r>
          </w:p>
        </w:tc>
        <w:tc>
          <w:tcPr>
            <w:tcW w:w="1092" w:type="dxa"/>
            <w:tcBorders>
              <w:top w:val="nil"/>
              <w:left w:val="nil"/>
              <w:bottom w:val="single" w:sz="4" w:space="0" w:color="auto"/>
              <w:right w:val="single" w:sz="4" w:space="0" w:color="auto"/>
            </w:tcBorders>
            <w:shd w:val="clear" w:color="auto" w:fill="auto"/>
            <w:hideMark/>
          </w:tcPr>
          <w:p w14:paraId="5D4B83F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3512CC1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2D2C3FA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1592FDC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tcBorders>
              <w:top w:val="nil"/>
              <w:left w:val="nil"/>
              <w:bottom w:val="single" w:sz="4" w:space="0" w:color="auto"/>
              <w:right w:val="single" w:sz="4" w:space="0" w:color="auto"/>
            </w:tcBorders>
            <w:shd w:val="clear" w:color="auto" w:fill="auto"/>
            <w:hideMark/>
          </w:tcPr>
          <w:p w14:paraId="431F7F4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Induk berasal dari Alam</w:t>
            </w:r>
          </w:p>
        </w:tc>
        <w:tc>
          <w:tcPr>
            <w:tcW w:w="2173" w:type="dxa"/>
            <w:tcBorders>
              <w:top w:val="nil"/>
              <w:left w:val="nil"/>
              <w:bottom w:val="single" w:sz="4" w:space="0" w:color="auto"/>
              <w:right w:val="single" w:sz="4" w:space="0" w:color="auto"/>
            </w:tcBorders>
            <w:shd w:val="clear" w:color="auto" w:fill="auto"/>
            <w:hideMark/>
          </w:tcPr>
          <w:p w14:paraId="2A62D6E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4BBB3BF9" w14:textId="77777777" w:rsidTr="00F91146">
        <w:trPr>
          <w:trHeight w:val="30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FDDBEE9"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Kriteria 6.2. Sumber/asal PL atau induk</w:t>
            </w:r>
          </w:p>
        </w:tc>
        <w:tc>
          <w:tcPr>
            <w:tcW w:w="1092" w:type="dxa"/>
            <w:tcBorders>
              <w:top w:val="nil"/>
              <w:left w:val="nil"/>
              <w:bottom w:val="single" w:sz="4" w:space="0" w:color="auto"/>
              <w:right w:val="single" w:sz="4" w:space="0" w:color="auto"/>
            </w:tcBorders>
            <w:shd w:val="clear" w:color="auto" w:fill="auto"/>
            <w:hideMark/>
          </w:tcPr>
          <w:p w14:paraId="08F1C19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3D9BB81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19F2DB3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14D1C7E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auto"/>
            <w:hideMark/>
          </w:tcPr>
          <w:p w14:paraId="4EEE650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auto"/>
            <w:hideMark/>
          </w:tcPr>
          <w:p w14:paraId="2AA65FF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1C6C1F7D"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68F8ABB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6.2.1.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26E0EA7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PL dan induk memiliki status bebas penyakit yang memadai dan sumber/asalnya memenuhi panduan importasi regional, nasional dan internasional (contoh. OIE, ICES)</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1D8FC6A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FC4ABF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705FE8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2C01FB5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Memastikan PL dan induk memiliki status bebas penyakit.</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631466A9"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Surat keterangan bebas penyakit dari hatchery</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20B35FBA"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Meminta secara regular surat keterangan bebas penyakit dari hatchery. </w:t>
            </w:r>
          </w:p>
        </w:tc>
      </w:tr>
      <w:tr w:rsidR="004F74C6" w:rsidRPr="007631E5" w14:paraId="080FECDF"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7B00CBB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894D68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0F6837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C1E02D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660863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009D32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3F683F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330894B"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066B824"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5FEECB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7FCB3FA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355E57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150495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019686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69C788F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6DF5F7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25EF841"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328A10D"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FB337D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970EE6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C77602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AAFA2F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F0C84F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E552B3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4683ED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4E3E9D62"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99139BD"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58B7518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BBE9D4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2AA4775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28360E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5297A6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348836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FE5DEA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09C5C64"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628F896"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4360DBD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6.2.2.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5DEB6E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Persentasi PL total dari hacheri tertutup (yaitu induk yang dibudidayakan di tambak)</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7C1CDFA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ABD6BE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4FE0589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6CB3D8E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N/A</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4A94B7EF" w14:textId="77777777" w:rsidR="004F74C6"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Induk berasal dari Alam</w:t>
            </w:r>
          </w:p>
          <w:p w14:paraId="466137A5" w14:textId="77777777" w:rsidR="004F74C6" w:rsidRDefault="004F74C6" w:rsidP="00F91146">
            <w:pPr>
              <w:spacing w:after="0" w:line="240" w:lineRule="auto"/>
              <w:rPr>
                <w:rFonts w:ascii="Calibri" w:eastAsia="Times New Roman" w:hAnsi="Calibri" w:cs="Calibri"/>
                <w:color w:val="000000"/>
                <w:sz w:val="20"/>
                <w:szCs w:val="20"/>
              </w:rPr>
            </w:pPr>
          </w:p>
          <w:p w14:paraId="1AA09D65"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Benur dari hatchery. </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1EC2E71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Done</w:t>
            </w:r>
          </w:p>
        </w:tc>
      </w:tr>
      <w:tr w:rsidR="004F74C6" w:rsidRPr="007631E5" w14:paraId="66D305F8"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5CD55D0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05F64F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6AFFAE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839D7E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E1C623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1F041F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91EF80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441EA5FF"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791B388" w14:textId="77777777" w:rsidTr="00F91146">
        <w:trPr>
          <w:trHeight w:val="525"/>
        </w:trPr>
        <w:tc>
          <w:tcPr>
            <w:tcW w:w="2137" w:type="dxa"/>
            <w:vMerge/>
            <w:tcBorders>
              <w:top w:val="nil"/>
              <w:left w:val="single" w:sz="4" w:space="0" w:color="auto"/>
              <w:bottom w:val="single" w:sz="4" w:space="0" w:color="auto"/>
              <w:right w:val="single" w:sz="4" w:space="0" w:color="auto"/>
            </w:tcBorders>
            <w:hideMark/>
          </w:tcPr>
          <w:p w14:paraId="4898EF3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E1E991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6E45F2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223137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6AD995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CE0566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56079E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1305DF8"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1813026"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0BA14A5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6.2.3.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45ADAE9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Sumber/asal induk tangkapan alam</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330FBF8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7E3394B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1BDD98F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1F42C74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Sumber induk berasal dari Perlak dan dari tangkapan alam.</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5FE4A0F3"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Terdapat data SPF untuk benur BBU suppa.</w:t>
            </w:r>
          </w:p>
        </w:tc>
        <w:tc>
          <w:tcPr>
            <w:tcW w:w="2173" w:type="dxa"/>
            <w:vMerge w:val="restart"/>
            <w:tcBorders>
              <w:top w:val="nil"/>
              <w:left w:val="single" w:sz="4" w:space="0" w:color="auto"/>
              <w:bottom w:val="single" w:sz="4" w:space="0" w:color="auto"/>
              <w:right w:val="single" w:sz="4" w:space="0" w:color="auto"/>
            </w:tcBorders>
            <w:shd w:val="clear" w:color="auto" w:fill="auto"/>
            <w:hideMark/>
          </w:tcPr>
          <w:p w14:paraId="60FF6B28"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Memperoleh keterangan dari hatchery sumber benur (yaitu BBU) dan BBAP Takalar. </w:t>
            </w:r>
          </w:p>
          <w:p w14:paraId="41BED86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368D8E1"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6421133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3EC31E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77423DF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350BDB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B8A24B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DAF4C2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590985E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5D62D3EB"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0CA9666"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585508E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143659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219D9D1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69F39A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5741A3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21E28D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7A12764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1518E3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06227F7" w14:textId="77777777" w:rsidTr="00F91146">
        <w:trPr>
          <w:trHeight w:val="509"/>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6F8918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6.2.4.</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58F3FD6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Kelonggaran untuk  PL tangkapan alam selain aliran arus alami kedalam kolam.</w:t>
            </w:r>
          </w:p>
        </w:tc>
        <w:tc>
          <w:tcPr>
            <w:tcW w:w="1092" w:type="dxa"/>
            <w:vMerge w:val="restart"/>
            <w:tcBorders>
              <w:top w:val="nil"/>
              <w:left w:val="single" w:sz="4" w:space="0" w:color="auto"/>
              <w:bottom w:val="single" w:sz="4" w:space="0" w:color="auto"/>
              <w:right w:val="single" w:sz="4" w:space="0" w:color="auto"/>
            </w:tcBorders>
            <w:shd w:val="clear" w:color="auto" w:fill="auto"/>
            <w:hideMark/>
          </w:tcPr>
          <w:p w14:paraId="234C261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3B5E0E8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auto"/>
            <w:hideMark/>
          </w:tcPr>
          <w:p w14:paraId="225F560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auto"/>
            <w:hideMark/>
          </w:tcPr>
          <w:p w14:paraId="3E73813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Tidak menggunakan benur dari Alam</w:t>
            </w:r>
          </w:p>
        </w:tc>
        <w:tc>
          <w:tcPr>
            <w:tcW w:w="2286" w:type="dxa"/>
            <w:vMerge w:val="restart"/>
            <w:tcBorders>
              <w:top w:val="nil"/>
              <w:left w:val="single" w:sz="4" w:space="0" w:color="auto"/>
              <w:bottom w:val="single" w:sz="4" w:space="0" w:color="auto"/>
              <w:right w:val="single" w:sz="4" w:space="0" w:color="auto"/>
            </w:tcBorders>
            <w:shd w:val="clear" w:color="auto" w:fill="auto"/>
            <w:hideMark/>
          </w:tcPr>
          <w:p w14:paraId="702FEEF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terdapat keterangan dari kelompok tidak menggunakan benur alam tersedia</w:t>
            </w:r>
          </w:p>
        </w:tc>
        <w:tc>
          <w:tcPr>
            <w:tcW w:w="2173" w:type="dxa"/>
            <w:vMerge w:val="restart"/>
            <w:tcBorders>
              <w:top w:val="nil"/>
              <w:left w:val="single" w:sz="4" w:space="0" w:color="auto"/>
              <w:bottom w:val="single" w:sz="4" w:space="0" w:color="auto"/>
              <w:right w:val="single" w:sz="4" w:space="0" w:color="auto"/>
            </w:tcBorders>
            <w:shd w:val="clear" w:color="auto" w:fill="auto"/>
          </w:tcPr>
          <w:p w14:paraId="79EE91F4"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Done</w:t>
            </w:r>
          </w:p>
        </w:tc>
      </w:tr>
      <w:tr w:rsidR="004F74C6" w:rsidRPr="007631E5" w14:paraId="16C151FF" w14:textId="77777777" w:rsidTr="00F91146">
        <w:trPr>
          <w:trHeight w:val="900"/>
        </w:trPr>
        <w:tc>
          <w:tcPr>
            <w:tcW w:w="2137" w:type="dxa"/>
            <w:vMerge/>
            <w:tcBorders>
              <w:top w:val="nil"/>
              <w:left w:val="single" w:sz="4" w:space="0" w:color="auto"/>
              <w:bottom w:val="single" w:sz="4" w:space="0" w:color="auto"/>
              <w:right w:val="single" w:sz="4" w:space="0" w:color="auto"/>
            </w:tcBorders>
            <w:hideMark/>
          </w:tcPr>
          <w:p w14:paraId="60A3FEF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E79AB4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6CAC1F8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2415C8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0865CA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D9DA82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4486AB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tcPr>
          <w:p w14:paraId="0933794E"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51082FB" w14:textId="77777777" w:rsidTr="00F91146">
        <w:trPr>
          <w:trHeight w:val="1305"/>
        </w:trPr>
        <w:tc>
          <w:tcPr>
            <w:tcW w:w="2137" w:type="dxa"/>
            <w:tcBorders>
              <w:top w:val="nil"/>
              <w:left w:val="single" w:sz="4" w:space="0" w:color="auto"/>
              <w:bottom w:val="single" w:sz="4" w:space="0" w:color="auto"/>
              <w:right w:val="single" w:sz="4" w:space="0" w:color="auto"/>
            </w:tcBorders>
            <w:shd w:val="clear" w:color="auto" w:fill="auto"/>
            <w:noWrap/>
            <w:hideMark/>
          </w:tcPr>
          <w:p w14:paraId="1173610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6.3.1</w:t>
            </w:r>
          </w:p>
        </w:tc>
        <w:tc>
          <w:tcPr>
            <w:tcW w:w="2453" w:type="dxa"/>
            <w:tcBorders>
              <w:top w:val="nil"/>
              <w:left w:val="nil"/>
              <w:bottom w:val="single" w:sz="4" w:space="0" w:color="auto"/>
              <w:right w:val="single" w:sz="4" w:space="0" w:color="auto"/>
            </w:tcBorders>
            <w:shd w:val="clear" w:color="000000" w:fill="FFFFFF"/>
            <w:hideMark/>
          </w:tcPr>
          <w:p w14:paraId="125D342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Kelonggaran untuk budidaya udang transgenik (termasuk anakan dari udang yang secara genetis direncanakan)</w:t>
            </w:r>
          </w:p>
        </w:tc>
        <w:tc>
          <w:tcPr>
            <w:tcW w:w="1092" w:type="dxa"/>
            <w:tcBorders>
              <w:top w:val="nil"/>
              <w:left w:val="nil"/>
              <w:bottom w:val="single" w:sz="4" w:space="0" w:color="auto"/>
              <w:right w:val="single" w:sz="4" w:space="0" w:color="auto"/>
            </w:tcBorders>
            <w:shd w:val="clear" w:color="auto" w:fill="auto"/>
            <w:hideMark/>
          </w:tcPr>
          <w:p w14:paraId="1CA5F53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25BCF1E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hideMark/>
          </w:tcPr>
          <w:p w14:paraId="5C9A251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auto"/>
            <w:hideMark/>
          </w:tcPr>
          <w:p w14:paraId="208D668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Tidak menggunakan Induk transgenik</w:t>
            </w:r>
          </w:p>
        </w:tc>
        <w:tc>
          <w:tcPr>
            <w:tcW w:w="2286" w:type="dxa"/>
            <w:tcBorders>
              <w:top w:val="nil"/>
              <w:left w:val="nil"/>
              <w:bottom w:val="single" w:sz="4" w:space="0" w:color="auto"/>
              <w:right w:val="single" w:sz="4" w:space="0" w:color="auto"/>
            </w:tcBorders>
            <w:shd w:val="clear" w:color="auto" w:fill="auto"/>
            <w:hideMark/>
          </w:tcPr>
          <w:p w14:paraId="6BA22E77"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Terdapat surat</w:t>
            </w:r>
            <w:r w:rsidRPr="007631E5">
              <w:rPr>
                <w:rFonts w:ascii="Calibri" w:eastAsia="Times New Roman" w:hAnsi="Calibri" w:cs="Calibri"/>
                <w:color w:val="000000"/>
                <w:sz w:val="20"/>
                <w:szCs w:val="20"/>
              </w:rPr>
              <w:t xml:space="preserve"> keterangan dari </w:t>
            </w:r>
            <w:r>
              <w:rPr>
                <w:rFonts w:ascii="Calibri" w:eastAsia="Times New Roman" w:hAnsi="Calibri" w:cs="Calibri"/>
                <w:color w:val="000000"/>
                <w:sz w:val="20"/>
                <w:szCs w:val="20"/>
              </w:rPr>
              <w:t>hatchery bahwa tidak menggunakan benur transgenic.</w:t>
            </w:r>
          </w:p>
        </w:tc>
        <w:tc>
          <w:tcPr>
            <w:tcW w:w="2173" w:type="dxa"/>
            <w:tcBorders>
              <w:top w:val="nil"/>
              <w:left w:val="nil"/>
              <w:bottom w:val="single" w:sz="4" w:space="0" w:color="auto"/>
              <w:right w:val="single" w:sz="4" w:space="0" w:color="auto"/>
            </w:tcBorders>
            <w:shd w:val="clear" w:color="auto" w:fill="auto"/>
          </w:tcPr>
          <w:p w14:paraId="47DD6FA2"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Done </w:t>
            </w:r>
          </w:p>
        </w:tc>
      </w:tr>
      <w:tr w:rsidR="004F74C6" w:rsidRPr="00AE35B2" w14:paraId="2B54718B" w14:textId="77777777" w:rsidTr="00F91146">
        <w:trPr>
          <w:trHeight w:val="315"/>
        </w:trPr>
        <w:tc>
          <w:tcPr>
            <w:tcW w:w="13951" w:type="dxa"/>
            <w:gridSpan w:val="8"/>
            <w:tcBorders>
              <w:top w:val="single" w:sz="4" w:space="0" w:color="auto"/>
              <w:left w:val="single" w:sz="4" w:space="0" w:color="auto"/>
              <w:bottom w:val="single" w:sz="4" w:space="0" w:color="auto"/>
              <w:right w:val="single" w:sz="4" w:space="0" w:color="auto"/>
            </w:tcBorders>
            <w:shd w:val="clear" w:color="auto" w:fill="auto"/>
            <w:hideMark/>
          </w:tcPr>
          <w:p w14:paraId="357D8497"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PRINSIP 7.  MENGGUNAKAN SUMBER DAYA SECARA EFISIEN LINGKUNGAN DAN BERTANGGUNGJAWAB</w:t>
            </w:r>
          </w:p>
        </w:tc>
      </w:tr>
      <w:tr w:rsidR="004F74C6" w:rsidRPr="00AE35B2" w14:paraId="1336AEB1" w14:textId="77777777" w:rsidTr="00F91146">
        <w:trPr>
          <w:trHeight w:val="735"/>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94AF6B"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Kriteria 7.1 Keterlacakan material mentah dalam pakan</w:t>
            </w:r>
          </w:p>
        </w:tc>
        <w:tc>
          <w:tcPr>
            <w:tcW w:w="1092" w:type="dxa"/>
            <w:tcBorders>
              <w:top w:val="nil"/>
              <w:left w:val="nil"/>
              <w:bottom w:val="single" w:sz="4" w:space="0" w:color="auto"/>
              <w:right w:val="single" w:sz="4" w:space="0" w:color="auto"/>
            </w:tcBorders>
            <w:shd w:val="clear" w:color="000000" w:fill="FFFF00"/>
            <w:hideMark/>
          </w:tcPr>
          <w:p w14:paraId="201A987B"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37585CC8"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53EC440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000000" w:fill="FFFF00"/>
            <w:hideMark/>
          </w:tcPr>
          <w:p w14:paraId="29FB163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000000" w:fill="FFFF00"/>
            <w:hideMark/>
          </w:tcPr>
          <w:p w14:paraId="2090FD8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000000" w:fill="FFFF00"/>
            <w:hideMark/>
          </w:tcPr>
          <w:p w14:paraId="7559DB15"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AE35B2" w14:paraId="790F7F7E" w14:textId="77777777" w:rsidTr="00F91146">
        <w:trPr>
          <w:trHeight w:val="1275"/>
        </w:trPr>
        <w:tc>
          <w:tcPr>
            <w:tcW w:w="2137" w:type="dxa"/>
            <w:tcBorders>
              <w:top w:val="nil"/>
              <w:left w:val="single" w:sz="4" w:space="0" w:color="auto"/>
              <w:bottom w:val="single" w:sz="4" w:space="0" w:color="auto"/>
              <w:right w:val="single" w:sz="4" w:space="0" w:color="auto"/>
            </w:tcBorders>
            <w:shd w:val="clear" w:color="auto" w:fill="auto"/>
            <w:noWrap/>
            <w:hideMark/>
          </w:tcPr>
          <w:p w14:paraId="33D86BB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7.1.1</w:t>
            </w:r>
          </w:p>
        </w:tc>
        <w:tc>
          <w:tcPr>
            <w:tcW w:w="2453" w:type="dxa"/>
            <w:tcBorders>
              <w:top w:val="nil"/>
              <w:left w:val="nil"/>
              <w:bottom w:val="single" w:sz="4" w:space="0" w:color="auto"/>
              <w:right w:val="single" w:sz="4" w:space="0" w:color="auto"/>
            </w:tcBorders>
            <w:shd w:val="clear" w:color="000000" w:fill="FFFFFF"/>
            <w:hideMark/>
          </w:tcPr>
          <w:p w14:paraId="10A9BDF4"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Bukti keterlacakan dasar bahan-bahan pakan, termasuk sumber, spesies, negara asal dan metode penangkapan ditunjukkan oleh produser pakan </w:t>
            </w:r>
          </w:p>
        </w:tc>
        <w:tc>
          <w:tcPr>
            <w:tcW w:w="1092" w:type="dxa"/>
            <w:tcBorders>
              <w:top w:val="nil"/>
              <w:left w:val="nil"/>
              <w:bottom w:val="single" w:sz="4" w:space="0" w:color="auto"/>
              <w:right w:val="single" w:sz="4" w:space="0" w:color="auto"/>
            </w:tcBorders>
            <w:shd w:val="clear" w:color="000000" w:fill="FFFF00"/>
            <w:hideMark/>
          </w:tcPr>
          <w:p w14:paraId="5AE8E50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33A6F78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2773333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000000" w:fill="FFFF00"/>
            <w:hideMark/>
          </w:tcPr>
          <w:p w14:paraId="0981774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Tidak menggunakan pakan buatan/pabrik</w:t>
            </w:r>
          </w:p>
        </w:tc>
        <w:tc>
          <w:tcPr>
            <w:tcW w:w="2286" w:type="dxa"/>
            <w:tcBorders>
              <w:top w:val="nil"/>
              <w:left w:val="nil"/>
              <w:bottom w:val="single" w:sz="4" w:space="0" w:color="auto"/>
              <w:right w:val="single" w:sz="4" w:space="0" w:color="auto"/>
            </w:tcBorders>
            <w:shd w:val="clear" w:color="000000" w:fill="FFFF00"/>
            <w:hideMark/>
          </w:tcPr>
          <w:p w14:paraId="46CA1A5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000000" w:fill="FFFF00"/>
            <w:hideMark/>
          </w:tcPr>
          <w:p w14:paraId="526147E2"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2B3BA409" w14:textId="77777777" w:rsidTr="00F91146">
        <w:trPr>
          <w:trHeight w:val="810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629AEF2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7.1.2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6CD6422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Menunjukkan rantai pertanggungjawaban dan keterlacakan produk perikanan dalam pakan melalui anggota ISEAL atau skema sertifikasi yang mematuhi ISO 65 yang juga memperhitungkan Kode Tindakan Perikanan Bertanggungjawab (Code of Conduct for Responsible Fisheries) dari FAO </w:t>
            </w:r>
          </w:p>
        </w:tc>
        <w:tc>
          <w:tcPr>
            <w:tcW w:w="1092" w:type="dxa"/>
            <w:vMerge w:val="restart"/>
            <w:tcBorders>
              <w:top w:val="nil"/>
              <w:left w:val="single" w:sz="4" w:space="0" w:color="auto"/>
              <w:bottom w:val="single" w:sz="4" w:space="0" w:color="auto"/>
              <w:right w:val="single" w:sz="4" w:space="0" w:color="auto"/>
            </w:tcBorders>
            <w:shd w:val="clear" w:color="000000" w:fill="FFFF00"/>
            <w:hideMark/>
          </w:tcPr>
          <w:p w14:paraId="72B3A8F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00"/>
            <w:hideMark/>
          </w:tcPr>
          <w:p w14:paraId="716679A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00"/>
            <w:hideMark/>
          </w:tcPr>
          <w:p w14:paraId="0354E43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000000" w:fill="FFFF00"/>
            <w:hideMark/>
          </w:tcPr>
          <w:p w14:paraId="6AC4CE6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vMerge w:val="restart"/>
            <w:tcBorders>
              <w:top w:val="nil"/>
              <w:left w:val="single" w:sz="4" w:space="0" w:color="auto"/>
              <w:bottom w:val="single" w:sz="4" w:space="0" w:color="auto"/>
              <w:right w:val="single" w:sz="4" w:space="0" w:color="auto"/>
            </w:tcBorders>
            <w:shd w:val="clear" w:color="000000" w:fill="FFFF00"/>
            <w:hideMark/>
          </w:tcPr>
          <w:p w14:paraId="1B2F21E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vMerge w:val="restart"/>
            <w:tcBorders>
              <w:top w:val="nil"/>
              <w:left w:val="single" w:sz="4" w:space="0" w:color="auto"/>
              <w:bottom w:val="single" w:sz="4" w:space="0" w:color="auto"/>
              <w:right w:val="single" w:sz="4" w:space="0" w:color="auto"/>
            </w:tcBorders>
            <w:shd w:val="clear" w:color="000000" w:fill="FFFF00"/>
            <w:hideMark/>
          </w:tcPr>
          <w:p w14:paraId="7A33AB3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53224022" w14:textId="77777777" w:rsidTr="00F91146">
        <w:trPr>
          <w:trHeight w:val="509"/>
        </w:trPr>
        <w:tc>
          <w:tcPr>
            <w:tcW w:w="2137" w:type="dxa"/>
            <w:vMerge/>
            <w:tcBorders>
              <w:top w:val="nil"/>
              <w:left w:val="single" w:sz="4" w:space="0" w:color="auto"/>
              <w:bottom w:val="single" w:sz="4" w:space="0" w:color="auto"/>
              <w:right w:val="single" w:sz="4" w:space="0" w:color="auto"/>
            </w:tcBorders>
            <w:hideMark/>
          </w:tcPr>
          <w:p w14:paraId="2A10C55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606E51F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034AA07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0FB7A4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A8EEFB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488EAB2D"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2449AE9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39BAECF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36D1D930" w14:textId="77777777" w:rsidTr="00F91146">
        <w:trPr>
          <w:trHeight w:val="30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034838"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7.2 Asal-usul bahan pakan akuatik dan darat</w:t>
            </w:r>
          </w:p>
        </w:tc>
        <w:tc>
          <w:tcPr>
            <w:tcW w:w="1092" w:type="dxa"/>
            <w:tcBorders>
              <w:top w:val="nil"/>
              <w:left w:val="nil"/>
              <w:bottom w:val="single" w:sz="4" w:space="0" w:color="auto"/>
              <w:right w:val="single" w:sz="4" w:space="0" w:color="auto"/>
            </w:tcBorders>
            <w:shd w:val="clear" w:color="000000" w:fill="FFFF00"/>
            <w:hideMark/>
          </w:tcPr>
          <w:p w14:paraId="6CF66D7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44D1BE34"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3D7A9A3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000000" w:fill="FFFF00"/>
            <w:hideMark/>
          </w:tcPr>
          <w:p w14:paraId="237C360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000000" w:fill="FFFF00"/>
            <w:hideMark/>
          </w:tcPr>
          <w:p w14:paraId="6F32A8C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000000" w:fill="FFFF00"/>
            <w:hideMark/>
          </w:tcPr>
          <w:p w14:paraId="0580BCA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37810F7F" w14:textId="77777777" w:rsidTr="00F91146">
        <w:trPr>
          <w:trHeight w:val="2805"/>
        </w:trPr>
        <w:tc>
          <w:tcPr>
            <w:tcW w:w="2137" w:type="dxa"/>
            <w:tcBorders>
              <w:top w:val="nil"/>
              <w:left w:val="single" w:sz="4" w:space="0" w:color="auto"/>
              <w:bottom w:val="single" w:sz="4" w:space="0" w:color="auto"/>
              <w:right w:val="single" w:sz="4" w:space="0" w:color="auto"/>
            </w:tcBorders>
            <w:shd w:val="clear" w:color="auto" w:fill="auto"/>
            <w:noWrap/>
            <w:hideMark/>
          </w:tcPr>
          <w:p w14:paraId="2B85D8B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7.2.1a</w:t>
            </w:r>
          </w:p>
        </w:tc>
        <w:tc>
          <w:tcPr>
            <w:tcW w:w="2453" w:type="dxa"/>
            <w:tcBorders>
              <w:top w:val="nil"/>
              <w:left w:val="nil"/>
              <w:bottom w:val="single" w:sz="4" w:space="0" w:color="auto"/>
              <w:right w:val="single" w:sz="4" w:space="0" w:color="auto"/>
            </w:tcBorders>
            <w:shd w:val="clear" w:color="000000" w:fill="FFFFFF"/>
            <w:hideMark/>
          </w:tcPr>
          <w:p w14:paraId="48D7828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Kerangka waktu untuk mendapatkan 100% (keseimbangan massa) tepung ikan dan minyak ikan yang digunakan dalam pakan didapatkan dari perikanan yang tersertifikasi oleh anggota ISEAL penuh yang memiliki pedoman yang secara spesifik mempromosikan keberlanjutan ekologis perikanan pakan.</w:t>
            </w:r>
          </w:p>
        </w:tc>
        <w:tc>
          <w:tcPr>
            <w:tcW w:w="1092" w:type="dxa"/>
            <w:tcBorders>
              <w:top w:val="nil"/>
              <w:left w:val="nil"/>
              <w:bottom w:val="single" w:sz="4" w:space="0" w:color="auto"/>
              <w:right w:val="single" w:sz="4" w:space="0" w:color="auto"/>
            </w:tcBorders>
            <w:shd w:val="clear" w:color="000000" w:fill="FFFF00"/>
            <w:hideMark/>
          </w:tcPr>
          <w:p w14:paraId="0EB748A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286B708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3CC8016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000000" w:fill="FFFF00"/>
            <w:hideMark/>
          </w:tcPr>
          <w:p w14:paraId="5FEA552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000000" w:fill="FFFF00"/>
            <w:hideMark/>
          </w:tcPr>
          <w:p w14:paraId="3BD2CF9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000000" w:fill="FFFF00"/>
            <w:hideMark/>
          </w:tcPr>
          <w:p w14:paraId="2172430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4EDF14D7" w14:textId="77777777" w:rsidTr="00F91146">
        <w:trPr>
          <w:trHeight w:val="153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6D3C535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7.2.1.b</w:t>
            </w:r>
          </w:p>
        </w:tc>
        <w:tc>
          <w:tcPr>
            <w:tcW w:w="2453" w:type="dxa"/>
            <w:tcBorders>
              <w:top w:val="nil"/>
              <w:left w:val="nil"/>
              <w:bottom w:val="single" w:sz="4" w:space="0" w:color="auto"/>
              <w:right w:val="single" w:sz="4" w:space="0" w:color="auto"/>
            </w:tcBorders>
            <w:shd w:val="clear" w:color="000000" w:fill="FFFFFF"/>
            <w:hideMark/>
          </w:tcPr>
          <w:p w14:paraId="3E558F5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Nilai FishSource [124] [125], untuk perikanan dari mana 80% dari tepung ikan dan minyak ikan berasal (lihat Appendix III, pasal 3 untuk penjelasan penilaian FishSource)</w:t>
            </w:r>
          </w:p>
        </w:tc>
        <w:tc>
          <w:tcPr>
            <w:tcW w:w="1092" w:type="dxa"/>
            <w:vMerge w:val="restart"/>
            <w:tcBorders>
              <w:top w:val="nil"/>
              <w:left w:val="single" w:sz="4" w:space="0" w:color="auto"/>
              <w:bottom w:val="single" w:sz="4" w:space="0" w:color="auto"/>
              <w:right w:val="single" w:sz="4" w:space="0" w:color="auto"/>
            </w:tcBorders>
            <w:shd w:val="clear" w:color="000000" w:fill="FFFF00"/>
            <w:hideMark/>
          </w:tcPr>
          <w:p w14:paraId="7368BD9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00"/>
            <w:hideMark/>
          </w:tcPr>
          <w:p w14:paraId="143D500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00"/>
            <w:hideMark/>
          </w:tcPr>
          <w:p w14:paraId="0F33C2D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000000" w:fill="FFFF00"/>
            <w:hideMark/>
          </w:tcPr>
          <w:p w14:paraId="4FC6384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vMerge w:val="restart"/>
            <w:tcBorders>
              <w:top w:val="nil"/>
              <w:left w:val="single" w:sz="4" w:space="0" w:color="auto"/>
              <w:bottom w:val="single" w:sz="4" w:space="0" w:color="auto"/>
              <w:right w:val="single" w:sz="4" w:space="0" w:color="auto"/>
            </w:tcBorders>
            <w:shd w:val="clear" w:color="000000" w:fill="FFFF00"/>
            <w:hideMark/>
          </w:tcPr>
          <w:p w14:paraId="0268C50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vMerge w:val="restart"/>
            <w:tcBorders>
              <w:top w:val="nil"/>
              <w:left w:val="single" w:sz="4" w:space="0" w:color="auto"/>
              <w:bottom w:val="single" w:sz="4" w:space="0" w:color="auto"/>
              <w:right w:val="single" w:sz="4" w:space="0" w:color="auto"/>
            </w:tcBorders>
            <w:shd w:val="clear" w:color="000000" w:fill="FFFF00"/>
            <w:hideMark/>
          </w:tcPr>
          <w:p w14:paraId="085C100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2DB72684" w14:textId="77777777" w:rsidTr="00F91146">
        <w:trPr>
          <w:trHeight w:val="510"/>
        </w:trPr>
        <w:tc>
          <w:tcPr>
            <w:tcW w:w="2137" w:type="dxa"/>
            <w:vMerge/>
            <w:tcBorders>
              <w:top w:val="nil"/>
              <w:left w:val="single" w:sz="4" w:space="0" w:color="auto"/>
              <w:bottom w:val="single" w:sz="4" w:space="0" w:color="auto"/>
              <w:right w:val="single" w:sz="4" w:space="0" w:color="auto"/>
            </w:tcBorders>
            <w:hideMark/>
          </w:tcPr>
          <w:p w14:paraId="5F2F4D1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tcBorders>
              <w:top w:val="nil"/>
              <w:left w:val="nil"/>
              <w:bottom w:val="single" w:sz="4" w:space="0" w:color="auto"/>
              <w:right w:val="single" w:sz="4" w:space="0" w:color="auto"/>
            </w:tcBorders>
            <w:shd w:val="clear" w:color="000000" w:fill="FFFFFF"/>
            <w:hideMark/>
          </w:tcPr>
          <w:p w14:paraId="34AD69D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a. untuk Kriteria Fishsource 4 (penilaian biomassa pemijahan)</w:t>
            </w:r>
          </w:p>
        </w:tc>
        <w:tc>
          <w:tcPr>
            <w:tcW w:w="1092" w:type="dxa"/>
            <w:vMerge/>
            <w:tcBorders>
              <w:top w:val="nil"/>
              <w:left w:val="single" w:sz="4" w:space="0" w:color="auto"/>
              <w:bottom w:val="single" w:sz="4" w:space="0" w:color="auto"/>
              <w:right w:val="single" w:sz="4" w:space="0" w:color="auto"/>
            </w:tcBorders>
            <w:hideMark/>
          </w:tcPr>
          <w:p w14:paraId="7BC2019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CC40FA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899D8E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1220DB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2745D5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52D1624"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0C63C947" w14:textId="77777777" w:rsidTr="00F91146">
        <w:trPr>
          <w:trHeight w:val="510"/>
        </w:trPr>
        <w:tc>
          <w:tcPr>
            <w:tcW w:w="2137" w:type="dxa"/>
            <w:vMerge/>
            <w:tcBorders>
              <w:top w:val="nil"/>
              <w:left w:val="single" w:sz="4" w:space="0" w:color="auto"/>
              <w:bottom w:val="single" w:sz="4" w:space="0" w:color="auto"/>
              <w:right w:val="single" w:sz="4" w:space="0" w:color="auto"/>
            </w:tcBorders>
            <w:hideMark/>
          </w:tcPr>
          <w:p w14:paraId="664D5BB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tcBorders>
              <w:top w:val="nil"/>
              <w:left w:val="nil"/>
              <w:bottom w:val="single" w:sz="4" w:space="0" w:color="auto"/>
              <w:right w:val="single" w:sz="4" w:space="0" w:color="auto"/>
            </w:tcBorders>
            <w:shd w:val="clear" w:color="000000" w:fill="FFFFFF"/>
            <w:hideMark/>
          </w:tcPr>
          <w:p w14:paraId="40C4331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b.  untuk Kriteria Fishsource 1, 2, 3, 5</w:t>
            </w:r>
          </w:p>
        </w:tc>
        <w:tc>
          <w:tcPr>
            <w:tcW w:w="1092" w:type="dxa"/>
            <w:vMerge/>
            <w:tcBorders>
              <w:top w:val="nil"/>
              <w:left w:val="single" w:sz="4" w:space="0" w:color="auto"/>
              <w:bottom w:val="single" w:sz="4" w:space="0" w:color="auto"/>
              <w:right w:val="single" w:sz="4" w:space="0" w:color="auto"/>
            </w:tcBorders>
            <w:hideMark/>
          </w:tcPr>
          <w:p w14:paraId="41E85790"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9740C3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405C98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D117D0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2F5B9A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7E0F6AA"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368B0B9" w14:textId="77777777" w:rsidTr="00F91146">
        <w:trPr>
          <w:trHeight w:val="1530"/>
        </w:trPr>
        <w:tc>
          <w:tcPr>
            <w:tcW w:w="2137" w:type="dxa"/>
            <w:tcBorders>
              <w:top w:val="nil"/>
              <w:left w:val="single" w:sz="4" w:space="0" w:color="auto"/>
              <w:bottom w:val="single" w:sz="4" w:space="0" w:color="auto"/>
              <w:right w:val="single" w:sz="4" w:space="0" w:color="auto"/>
            </w:tcBorders>
            <w:shd w:val="clear" w:color="auto" w:fill="auto"/>
            <w:noWrap/>
            <w:hideMark/>
          </w:tcPr>
          <w:p w14:paraId="6B2D637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7.2.2</w:t>
            </w:r>
          </w:p>
        </w:tc>
        <w:tc>
          <w:tcPr>
            <w:tcW w:w="2453" w:type="dxa"/>
            <w:tcBorders>
              <w:top w:val="nil"/>
              <w:left w:val="nil"/>
              <w:bottom w:val="single" w:sz="4" w:space="0" w:color="auto"/>
              <w:right w:val="single" w:sz="4" w:space="0" w:color="auto"/>
            </w:tcBorders>
            <w:shd w:val="clear" w:color="000000" w:fill="FFFFFF"/>
            <w:hideMark/>
          </w:tcPr>
          <w:p w14:paraId="474D885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Persentase bahan non-laut dari sumber-sumber yang tersertifikasi oleh skema sertifikasi anggota ISEAL yang membahas keberlanjutan lingkungan dan sosial</w:t>
            </w:r>
          </w:p>
        </w:tc>
        <w:tc>
          <w:tcPr>
            <w:tcW w:w="1092" w:type="dxa"/>
            <w:tcBorders>
              <w:top w:val="nil"/>
              <w:left w:val="nil"/>
              <w:bottom w:val="single" w:sz="4" w:space="0" w:color="auto"/>
              <w:right w:val="single" w:sz="4" w:space="0" w:color="auto"/>
            </w:tcBorders>
            <w:shd w:val="clear" w:color="000000" w:fill="FFFF00"/>
            <w:hideMark/>
          </w:tcPr>
          <w:p w14:paraId="0473A5B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63A8C42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5C79FD3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000000" w:fill="FFFF00"/>
            <w:hideMark/>
          </w:tcPr>
          <w:p w14:paraId="4EF4C44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000000" w:fill="FFFF00"/>
            <w:hideMark/>
          </w:tcPr>
          <w:p w14:paraId="1F1BD88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000000" w:fill="FFFF00"/>
            <w:hideMark/>
          </w:tcPr>
          <w:p w14:paraId="0A4F688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63C36A7A" w14:textId="77777777" w:rsidTr="00F91146">
        <w:trPr>
          <w:trHeight w:val="93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5061DB"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7.3: Penggunaan bahan modifikasi genetik (GM) dalam pakan</w:t>
            </w:r>
          </w:p>
        </w:tc>
        <w:tc>
          <w:tcPr>
            <w:tcW w:w="1092" w:type="dxa"/>
            <w:tcBorders>
              <w:top w:val="nil"/>
              <w:left w:val="nil"/>
              <w:bottom w:val="single" w:sz="4" w:space="0" w:color="auto"/>
              <w:right w:val="single" w:sz="4" w:space="0" w:color="auto"/>
            </w:tcBorders>
            <w:shd w:val="clear" w:color="000000" w:fill="FFFF00"/>
            <w:hideMark/>
          </w:tcPr>
          <w:p w14:paraId="60C6CE5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45E60FB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25F6780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000000" w:fill="FFFF00"/>
            <w:hideMark/>
          </w:tcPr>
          <w:p w14:paraId="7B66E75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000000" w:fill="FFFF00"/>
            <w:hideMark/>
          </w:tcPr>
          <w:p w14:paraId="35C54BF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000000" w:fill="FFFF00"/>
            <w:hideMark/>
          </w:tcPr>
          <w:p w14:paraId="6D013E6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7E0C3811" w14:textId="77777777" w:rsidTr="00F91146">
        <w:trPr>
          <w:trHeight w:val="204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5AD8B6BE"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lastRenderedPageBreak/>
              <w:t>7.3.1</w:t>
            </w:r>
          </w:p>
        </w:tc>
        <w:tc>
          <w:tcPr>
            <w:tcW w:w="2453" w:type="dxa"/>
            <w:tcBorders>
              <w:top w:val="nil"/>
              <w:left w:val="nil"/>
              <w:bottom w:val="single" w:sz="4" w:space="0" w:color="auto"/>
              <w:right w:val="single" w:sz="4" w:space="0" w:color="auto"/>
            </w:tcBorders>
            <w:shd w:val="clear" w:color="000000" w:fill="FFFFFF"/>
            <w:hideMark/>
          </w:tcPr>
          <w:p w14:paraId="46E76A7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Pakan yang mengandung bahan yang mengalami modifikasi genetik (GM) HANYA bila informasi mengenai penggunaan bahan-bahan GM dalam pakan udang dibuat tersedia secara mudah kepada pengecer dan konsumen akhir, termasuk:</w:t>
            </w:r>
          </w:p>
        </w:tc>
        <w:tc>
          <w:tcPr>
            <w:tcW w:w="1092" w:type="dxa"/>
            <w:vMerge w:val="restart"/>
            <w:tcBorders>
              <w:top w:val="nil"/>
              <w:left w:val="single" w:sz="4" w:space="0" w:color="auto"/>
              <w:bottom w:val="single" w:sz="4" w:space="0" w:color="auto"/>
              <w:right w:val="single" w:sz="4" w:space="0" w:color="auto"/>
            </w:tcBorders>
            <w:shd w:val="clear" w:color="000000" w:fill="FFFF00"/>
            <w:hideMark/>
          </w:tcPr>
          <w:p w14:paraId="36ED4AF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00"/>
            <w:hideMark/>
          </w:tcPr>
          <w:p w14:paraId="48612AB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000000" w:fill="FFFF00"/>
            <w:hideMark/>
          </w:tcPr>
          <w:p w14:paraId="52AF76A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000000" w:fill="FFFF00"/>
            <w:hideMark/>
          </w:tcPr>
          <w:p w14:paraId="3068DBC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vMerge w:val="restart"/>
            <w:tcBorders>
              <w:top w:val="nil"/>
              <w:left w:val="single" w:sz="4" w:space="0" w:color="auto"/>
              <w:bottom w:val="single" w:sz="4" w:space="0" w:color="auto"/>
              <w:right w:val="single" w:sz="4" w:space="0" w:color="auto"/>
            </w:tcBorders>
            <w:shd w:val="clear" w:color="000000" w:fill="FFFF00"/>
            <w:hideMark/>
          </w:tcPr>
          <w:p w14:paraId="41C3868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vMerge w:val="restart"/>
            <w:tcBorders>
              <w:top w:val="nil"/>
              <w:left w:val="single" w:sz="4" w:space="0" w:color="auto"/>
              <w:bottom w:val="single" w:sz="4" w:space="0" w:color="auto"/>
              <w:right w:val="single" w:sz="4" w:space="0" w:color="auto"/>
            </w:tcBorders>
            <w:shd w:val="clear" w:color="000000" w:fill="FFFF00"/>
            <w:hideMark/>
          </w:tcPr>
          <w:p w14:paraId="050DD0B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4F72187E" w14:textId="77777777" w:rsidTr="00F91146">
        <w:trPr>
          <w:trHeight w:val="1275"/>
        </w:trPr>
        <w:tc>
          <w:tcPr>
            <w:tcW w:w="2137" w:type="dxa"/>
            <w:vMerge/>
            <w:tcBorders>
              <w:top w:val="nil"/>
              <w:left w:val="single" w:sz="4" w:space="0" w:color="auto"/>
              <w:bottom w:val="single" w:sz="4" w:space="0" w:color="auto"/>
              <w:right w:val="single" w:sz="4" w:space="0" w:color="auto"/>
            </w:tcBorders>
            <w:hideMark/>
          </w:tcPr>
          <w:p w14:paraId="35CFEA99" w14:textId="77777777" w:rsidR="004F74C6" w:rsidRPr="007631E5" w:rsidRDefault="004F74C6" w:rsidP="00F91146">
            <w:pPr>
              <w:spacing w:after="0" w:line="240" w:lineRule="auto"/>
              <w:rPr>
                <w:rFonts w:ascii="Calibri" w:eastAsia="Times New Roman" w:hAnsi="Calibri" w:cs="Calibri"/>
                <w:b/>
                <w:bCs/>
                <w:color w:val="000000"/>
                <w:sz w:val="20"/>
                <w:szCs w:val="20"/>
              </w:rPr>
            </w:pPr>
          </w:p>
        </w:tc>
        <w:tc>
          <w:tcPr>
            <w:tcW w:w="2453" w:type="dxa"/>
            <w:tcBorders>
              <w:top w:val="nil"/>
              <w:left w:val="nil"/>
              <w:bottom w:val="single" w:sz="4" w:space="0" w:color="auto"/>
              <w:right w:val="single" w:sz="4" w:space="0" w:color="auto"/>
            </w:tcBorders>
            <w:shd w:val="clear" w:color="000000" w:fill="FFFFFF"/>
            <w:hideMark/>
          </w:tcPr>
          <w:p w14:paraId="0467C45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a. Pengungkapan laporan audit bila bahan-bahan organisme modifikasi genetik (GMO) digunakan dalam pakan yang diberikan kepada udang</w:t>
            </w:r>
          </w:p>
        </w:tc>
        <w:tc>
          <w:tcPr>
            <w:tcW w:w="1092" w:type="dxa"/>
            <w:vMerge/>
            <w:tcBorders>
              <w:top w:val="nil"/>
              <w:left w:val="single" w:sz="4" w:space="0" w:color="auto"/>
              <w:bottom w:val="single" w:sz="4" w:space="0" w:color="auto"/>
              <w:right w:val="single" w:sz="4" w:space="0" w:color="auto"/>
            </w:tcBorders>
            <w:hideMark/>
          </w:tcPr>
          <w:p w14:paraId="1BE38EB4"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3E64E1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54F3CE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3BE0FEC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419AF85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1366949"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F305599" w14:textId="77777777" w:rsidTr="00F91146">
        <w:trPr>
          <w:trHeight w:val="3315"/>
        </w:trPr>
        <w:tc>
          <w:tcPr>
            <w:tcW w:w="2137" w:type="dxa"/>
            <w:vMerge/>
            <w:tcBorders>
              <w:top w:val="nil"/>
              <w:left w:val="single" w:sz="4" w:space="0" w:color="auto"/>
              <w:bottom w:val="single" w:sz="4" w:space="0" w:color="auto"/>
              <w:right w:val="single" w:sz="4" w:space="0" w:color="auto"/>
            </w:tcBorders>
            <w:hideMark/>
          </w:tcPr>
          <w:p w14:paraId="67228717" w14:textId="77777777" w:rsidR="004F74C6" w:rsidRPr="007631E5" w:rsidRDefault="004F74C6" w:rsidP="00F91146">
            <w:pPr>
              <w:spacing w:after="0" w:line="240" w:lineRule="auto"/>
              <w:rPr>
                <w:rFonts w:ascii="Calibri" w:eastAsia="Times New Roman" w:hAnsi="Calibri" w:cs="Calibri"/>
                <w:b/>
                <w:bCs/>
                <w:color w:val="000000"/>
                <w:sz w:val="20"/>
                <w:szCs w:val="20"/>
              </w:rPr>
            </w:pPr>
          </w:p>
        </w:tc>
        <w:tc>
          <w:tcPr>
            <w:tcW w:w="2453" w:type="dxa"/>
            <w:tcBorders>
              <w:top w:val="nil"/>
              <w:left w:val="nil"/>
              <w:bottom w:val="single" w:sz="4" w:space="0" w:color="auto"/>
              <w:right w:val="single" w:sz="4" w:space="0" w:color="auto"/>
            </w:tcBorders>
            <w:shd w:val="clear" w:color="000000" w:fill="FFFFFF"/>
            <w:hideMark/>
          </w:tcPr>
          <w:p w14:paraId="32A57E1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b. Pengungkapan bila bahan-bahan GMO digunakan kepada udang yang menerima sertifikasi ASC dalam rantai penyediaannya hingga tingkat pengecer. Pengungkapan penuh terhadap laporan auditor yang telah direvisi diterbitkan di dalam database yang mudah diakses di situs internet ASC. Database ini harus dibuat tersedia berdasarkan permintaan dari pengecer dan konsumen.</w:t>
            </w:r>
          </w:p>
        </w:tc>
        <w:tc>
          <w:tcPr>
            <w:tcW w:w="1092" w:type="dxa"/>
            <w:vMerge/>
            <w:tcBorders>
              <w:top w:val="nil"/>
              <w:left w:val="single" w:sz="4" w:space="0" w:color="auto"/>
              <w:bottom w:val="single" w:sz="4" w:space="0" w:color="auto"/>
              <w:right w:val="single" w:sz="4" w:space="0" w:color="auto"/>
            </w:tcBorders>
            <w:hideMark/>
          </w:tcPr>
          <w:p w14:paraId="11E2C7B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44149A6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657398C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1EBA3D0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69C40AB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20DCBC4B"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57A00D8" w14:textId="77777777" w:rsidTr="00F91146">
        <w:trPr>
          <w:trHeight w:val="1530"/>
        </w:trPr>
        <w:tc>
          <w:tcPr>
            <w:tcW w:w="2137" w:type="dxa"/>
            <w:vMerge/>
            <w:tcBorders>
              <w:top w:val="nil"/>
              <w:left w:val="single" w:sz="4" w:space="0" w:color="auto"/>
              <w:bottom w:val="single" w:sz="4" w:space="0" w:color="auto"/>
              <w:right w:val="single" w:sz="4" w:space="0" w:color="auto"/>
            </w:tcBorders>
            <w:hideMark/>
          </w:tcPr>
          <w:p w14:paraId="0C50ABF2" w14:textId="77777777" w:rsidR="004F74C6" w:rsidRPr="007631E5" w:rsidRDefault="004F74C6" w:rsidP="00F91146">
            <w:pPr>
              <w:spacing w:after="0" w:line="240" w:lineRule="auto"/>
              <w:rPr>
                <w:rFonts w:ascii="Calibri" w:eastAsia="Times New Roman" w:hAnsi="Calibri" w:cs="Calibri"/>
                <w:b/>
                <w:bCs/>
                <w:color w:val="000000"/>
                <w:sz w:val="20"/>
                <w:szCs w:val="20"/>
              </w:rPr>
            </w:pPr>
          </w:p>
        </w:tc>
        <w:tc>
          <w:tcPr>
            <w:tcW w:w="2453" w:type="dxa"/>
            <w:tcBorders>
              <w:top w:val="nil"/>
              <w:left w:val="nil"/>
              <w:bottom w:val="single" w:sz="4" w:space="0" w:color="auto"/>
              <w:right w:val="single" w:sz="4" w:space="0" w:color="auto"/>
            </w:tcBorders>
            <w:shd w:val="clear" w:color="000000" w:fill="FFFFFF"/>
            <w:hideMark/>
          </w:tcPr>
          <w:p w14:paraId="0DE122D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c. Penggunaan alat komunikasi yang paling mencukupi, cepat, dan mudah digunakan untuk memberi informasi kepada pengecer mengenai semua produk yang tersertifikasi</w:t>
            </w:r>
          </w:p>
        </w:tc>
        <w:tc>
          <w:tcPr>
            <w:tcW w:w="1092" w:type="dxa"/>
            <w:vMerge/>
            <w:tcBorders>
              <w:top w:val="nil"/>
              <w:left w:val="single" w:sz="4" w:space="0" w:color="auto"/>
              <w:bottom w:val="single" w:sz="4" w:space="0" w:color="auto"/>
              <w:right w:val="single" w:sz="4" w:space="0" w:color="auto"/>
            </w:tcBorders>
            <w:hideMark/>
          </w:tcPr>
          <w:p w14:paraId="1101F68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35B9F3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CF8CD3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2FE5799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hideMark/>
          </w:tcPr>
          <w:p w14:paraId="1176820E"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0A6811A8"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5EB820CE" w14:textId="77777777" w:rsidTr="00F91146">
        <w:trPr>
          <w:trHeight w:val="3855"/>
        </w:trPr>
        <w:tc>
          <w:tcPr>
            <w:tcW w:w="2137" w:type="dxa"/>
            <w:tcBorders>
              <w:top w:val="nil"/>
              <w:left w:val="single" w:sz="4" w:space="0" w:color="auto"/>
              <w:bottom w:val="single" w:sz="4" w:space="0" w:color="auto"/>
              <w:right w:val="single" w:sz="4" w:space="0" w:color="auto"/>
            </w:tcBorders>
            <w:shd w:val="clear" w:color="auto" w:fill="auto"/>
            <w:noWrap/>
            <w:hideMark/>
          </w:tcPr>
          <w:p w14:paraId="447F3BC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7.3.2</w:t>
            </w:r>
          </w:p>
        </w:tc>
        <w:tc>
          <w:tcPr>
            <w:tcW w:w="2453" w:type="dxa"/>
            <w:tcBorders>
              <w:top w:val="nil"/>
              <w:left w:val="nil"/>
              <w:bottom w:val="single" w:sz="4" w:space="0" w:color="auto"/>
              <w:right w:val="single" w:sz="4" w:space="0" w:color="auto"/>
            </w:tcBorders>
            <w:shd w:val="clear" w:color="000000" w:fill="FFFFFF"/>
            <w:hideMark/>
          </w:tcPr>
          <w:p w14:paraId="60243A6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Daftar (Catatan Kaki) bahan-bahan pakan tidak mengandung GMO</w:t>
            </w:r>
          </w:p>
        </w:tc>
        <w:tc>
          <w:tcPr>
            <w:tcW w:w="1092" w:type="dxa"/>
            <w:tcBorders>
              <w:top w:val="nil"/>
              <w:left w:val="nil"/>
              <w:bottom w:val="single" w:sz="4" w:space="0" w:color="auto"/>
              <w:right w:val="single" w:sz="4" w:space="0" w:color="auto"/>
            </w:tcBorders>
            <w:shd w:val="clear" w:color="000000" w:fill="FFFF00"/>
            <w:hideMark/>
          </w:tcPr>
          <w:p w14:paraId="68E21CD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457A767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061FC32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000000" w:fill="FFFF00"/>
            <w:hideMark/>
          </w:tcPr>
          <w:p w14:paraId="0B8F1FD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000000" w:fill="FFFF00"/>
            <w:hideMark/>
          </w:tcPr>
          <w:p w14:paraId="0CC53F1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000000" w:fill="FFFF00"/>
            <w:hideMark/>
          </w:tcPr>
          <w:p w14:paraId="06113F5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AE35B2" w14:paraId="378946B0" w14:textId="77777777" w:rsidTr="00F91146">
        <w:trPr>
          <w:trHeight w:val="1020"/>
        </w:trPr>
        <w:tc>
          <w:tcPr>
            <w:tcW w:w="2137" w:type="dxa"/>
            <w:tcBorders>
              <w:top w:val="nil"/>
              <w:left w:val="single" w:sz="4" w:space="0" w:color="auto"/>
              <w:bottom w:val="single" w:sz="4" w:space="0" w:color="auto"/>
              <w:right w:val="single" w:sz="4" w:space="0" w:color="auto"/>
            </w:tcBorders>
            <w:shd w:val="clear" w:color="auto" w:fill="auto"/>
            <w:noWrap/>
            <w:hideMark/>
          </w:tcPr>
          <w:p w14:paraId="58CF791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7.3.3</w:t>
            </w:r>
          </w:p>
        </w:tc>
        <w:tc>
          <w:tcPr>
            <w:tcW w:w="2453" w:type="dxa"/>
            <w:tcBorders>
              <w:top w:val="nil"/>
              <w:left w:val="nil"/>
              <w:bottom w:val="single" w:sz="4" w:space="0" w:color="auto"/>
              <w:right w:val="single" w:sz="4" w:space="0" w:color="auto"/>
            </w:tcBorders>
            <w:shd w:val="clear" w:color="000000" w:fill="FFFFFF"/>
            <w:hideMark/>
          </w:tcPr>
          <w:p w14:paraId="2A665E8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Keterlacakan pakan non-GMO (organisme modifikasi genetik) oleh produsen pakan dan oleh tambak</w:t>
            </w:r>
          </w:p>
        </w:tc>
        <w:tc>
          <w:tcPr>
            <w:tcW w:w="1092" w:type="dxa"/>
            <w:tcBorders>
              <w:top w:val="nil"/>
              <w:left w:val="nil"/>
              <w:bottom w:val="single" w:sz="4" w:space="0" w:color="auto"/>
              <w:right w:val="single" w:sz="4" w:space="0" w:color="auto"/>
            </w:tcBorders>
            <w:shd w:val="clear" w:color="000000" w:fill="FFFF00"/>
            <w:hideMark/>
          </w:tcPr>
          <w:p w14:paraId="3445005D"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562BC6C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687595B6"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000000" w:fill="FFFF00"/>
            <w:hideMark/>
          </w:tcPr>
          <w:p w14:paraId="01FD43A8"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000000" w:fill="FFFF00"/>
            <w:hideMark/>
          </w:tcPr>
          <w:p w14:paraId="6C194405"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000000" w:fill="FFFF00"/>
            <w:hideMark/>
          </w:tcPr>
          <w:p w14:paraId="2053524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644A6113" w14:textId="77777777" w:rsidTr="00F91146">
        <w:trPr>
          <w:trHeight w:val="765"/>
        </w:trPr>
        <w:tc>
          <w:tcPr>
            <w:tcW w:w="2137" w:type="dxa"/>
            <w:tcBorders>
              <w:top w:val="nil"/>
              <w:left w:val="single" w:sz="4" w:space="0" w:color="auto"/>
              <w:bottom w:val="single" w:sz="4" w:space="0" w:color="auto"/>
              <w:right w:val="single" w:sz="4" w:space="0" w:color="auto"/>
            </w:tcBorders>
            <w:shd w:val="clear" w:color="auto" w:fill="auto"/>
            <w:noWrap/>
            <w:hideMark/>
          </w:tcPr>
          <w:p w14:paraId="2869AB4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7.3.4</w:t>
            </w:r>
          </w:p>
        </w:tc>
        <w:tc>
          <w:tcPr>
            <w:tcW w:w="2453" w:type="dxa"/>
            <w:tcBorders>
              <w:top w:val="nil"/>
              <w:left w:val="nil"/>
              <w:bottom w:val="single" w:sz="4" w:space="0" w:color="auto"/>
              <w:right w:val="single" w:sz="4" w:space="0" w:color="auto"/>
            </w:tcBorders>
            <w:shd w:val="clear" w:color="000000" w:fill="FFFFFF"/>
            <w:hideMark/>
          </w:tcPr>
          <w:p w14:paraId="78DD68E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Sampel diambil secara acak oleh auditor dan pengujian PCR hasilnya negatif</w:t>
            </w:r>
          </w:p>
        </w:tc>
        <w:tc>
          <w:tcPr>
            <w:tcW w:w="1092" w:type="dxa"/>
            <w:tcBorders>
              <w:top w:val="nil"/>
              <w:left w:val="nil"/>
              <w:bottom w:val="single" w:sz="4" w:space="0" w:color="auto"/>
              <w:right w:val="single" w:sz="4" w:space="0" w:color="auto"/>
            </w:tcBorders>
            <w:shd w:val="clear" w:color="000000" w:fill="FFFF00"/>
            <w:hideMark/>
          </w:tcPr>
          <w:p w14:paraId="610DA3F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6358B40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5CFEE38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000000" w:fill="FFFF00"/>
            <w:hideMark/>
          </w:tcPr>
          <w:p w14:paraId="396AB4D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000000" w:fill="FFFF00"/>
            <w:hideMark/>
          </w:tcPr>
          <w:p w14:paraId="4DA861F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000000" w:fill="FFFF00"/>
            <w:hideMark/>
          </w:tcPr>
          <w:p w14:paraId="4FC2191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AE35B2" w14:paraId="41D28C74" w14:textId="77777777" w:rsidTr="00F91146">
        <w:trPr>
          <w:trHeight w:val="30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7AF331"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7.4: Penggunaan ikan liar secara efisien untuk tepung ikan dan minyak ikan</w:t>
            </w:r>
          </w:p>
        </w:tc>
        <w:tc>
          <w:tcPr>
            <w:tcW w:w="1092" w:type="dxa"/>
            <w:tcBorders>
              <w:top w:val="nil"/>
              <w:left w:val="nil"/>
              <w:bottom w:val="single" w:sz="4" w:space="0" w:color="auto"/>
              <w:right w:val="single" w:sz="4" w:space="0" w:color="auto"/>
            </w:tcBorders>
            <w:shd w:val="clear" w:color="000000" w:fill="FFFF00"/>
            <w:hideMark/>
          </w:tcPr>
          <w:p w14:paraId="4BD057BF"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12C3160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000000" w:fill="FFFF00"/>
            <w:hideMark/>
          </w:tcPr>
          <w:p w14:paraId="6130C3A3"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000000" w:fill="FFFF00"/>
            <w:hideMark/>
          </w:tcPr>
          <w:p w14:paraId="26CE2DC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000000" w:fill="FFFF00"/>
            <w:hideMark/>
          </w:tcPr>
          <w:p w14:paraId="4EBF7599"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000000" w:fill="FFFF00"/>
            <w:hideMark/>
          </w:tcPr>
          <w:p w14:paraId="220F58E8"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3E3350C3" w14:textId="77777777" w:rsidTr="00F91146">
        <w:trPr>
          <w:trHeight w:val="765"/>
        </w:trPr>
        <w:tc>
          <w:tcPr>
            <w:tcW w:w="2137" w:type="dxa"/>
            <w:tcBorders>
              <w:top w:val="nil"/>
              <w:left w:val="single" w:sz="4" w:space="0" w:color="auto"/>
              <w:bottom w:val="single" w:sz="4" w:space="0" w:color="auto"/>
              <w:right w:val="single" w:sz="4" w:space="0" w:color="auto"/>
            </w:tcBorders>
            <w:shd w:val="clear" w:color="auto" w:fill="auto"/>
            <w:noWrap/>
            <w:hideMark/>
          </w:tcPr>
          <w:p w14:paraId="4563259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7.4.1</w:t>
            </w:r>
          </w:p>
        </w:tc>
        <w:tc>
          <w:tcPr>
            <w:tcW w:w="2453" w:type="dxa"/>
            <w:tcBorders>
              <w:top w:val="nil"/>
              <w:left w:val="nil"/>
              <w:bottom w:val="single" w:sz="4" w:space="0" w:color="auto"/>
              <w:right w:val="single" w:sz="4" w:space="0" w:color="auto"/>
            </w:tcBorders>
            <w:shd w:val="clear" w:color="000000" w:fill="FFFFFF"/>
            <w:hideMark/>
          </w:tcPr>
          <w:p w14:paraId="07A6F25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Rasio Ekuivalen Ikan Pakan (Feed Fish Equivalence Ratio – FFER) [137]</w:t>
            </w:r>
          </w:p>
        </w:tc>
        <w:tc>
          <w:tcPr>
            <w:tcW w:w="1092" w:type="dxa"/>
            <w:tcBorders>
              <w:top w:val="nil"/>
              <w:left w:val="nil"/>
              <w:bottom w:val="single" w:sz="4" w:space="0" w:color="auto"/>
              <w:right w:val="single" w:sz="4" w:space="0" w:color="auto"/>
            </w:tcBorders>
            <w:shd w:val="clear" w:color="000000" w:fill="FFFF00"/>
            <w:hideMark/>
          </w:tcPr>
          <w:p w14:paraId="2AAAF80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7BFAD06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6019FCC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000000" w:fill="FFFF00"/>
            <w:hideMark/>
          </w:tcPr>
          <w:p w14:paraId="60030D6C"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000000" w:fill="FFFF00"/>
            <w:hideMark/>
          </w:tcPr>
          <w:p w14:paraId="7026CBBD"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000000" w:fill="FFFF00"/>
            <w:hideMark/>
          </w:tcPr>
          <w:p w14:paraId="1B62F3E5"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1C131F94" w14:textId="77777777" w:rsidTr="00F91146">
        <w:trPr>
          <w:trHeight w:val="765"/>
        </w:trPr>
        <w:tc>
          <w:tcPr>
            <w:tcW w:w="2137" w:type="dxa"/>
            <w:tcBorders>
              <w:top w:val="nil"/>
              <w:left w:val="single" w:sz="4" w:space="0" w:color="auto"/>
              <w:bottom w:val="single" w:sz="4" w:space="0" w:color="auto"/>
              <w:right w:val="single" w:sz="4" w:space="0" w:color="auto"/>
            </w:tcBorders>
            <w:shd w:val="clear" w:color="auto" w:fill="auto"/>
            <w:noWrap/>
            <w:hideMark/>
          </w:tcPr>
          <w:p w14:paraId="51AE27F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7.4.2a</w:t>
            </w:r>
          </w:p>
        </w:tc>
        <w:tc>
          <w:tcPr>
            <w:tcW w:w="2453" w:type="dxa"/>
            <w:tcBorders>
              <w:top w:val="nil"/>
              <w:left w:val="nil"/>
              <w:bottom w:val="single" w:sz="4" w:space="0" w:color="auto"/>
              <w:right w:val="single" w:sz="4" w:space="0" w:color="auto"/>
            </w:tcBorders>
            <w:shd w:val="clear" w:color="000000" w:fill="FFFFFF"/>
            <w:hideMark/>
          </w:tcPr>
          <w:p w14:paraId="214155B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Rasio Konversi Ekonomi Pakan (Economic Feed Conversion Ratio – eFCR)</w:t>
            </w:r>
          </w:p>
        </w:tc>
        <w:tc>
          <w:tcPr>
            <w:tcW w:w="1092" w:type="dxa"/>
            <w:tcBorders>
              <w:top w:val="nil"/>
              <w:left w:val="nil"/>
              <w:bottom w:val="single" w:sz="4" w:space="0" w:color="auto"/>
              <w:right w:val="single" w:sz="4" w:space="0" w:color="auto"/>
            </w:tcBorders>
            <w:shd w:val="clear" w:color="000000" w:fill="FFFF00"/>
            <w:hideMark/>
          </w:tcPr>
          <w:p w14:paraId="62819BB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2140176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32CE5BF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000000" w:fill="FFFF00"/>
            <w:hideMark/>
          </w:tcPr>
          <w:p w14:paraId="31AA667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000000" w:fill="FFFF00"/>
            <w:hideMark/>
          </w:tcPr>
          <w:p w14:paraId="7129163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000000" w:fill="FFFF00"/>
            <w:hideMark/>
          </w:tcPr>
          <w:p w14:paraId="5045AD3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42A303DF" w14:textId="77777777" w:rsidTr="00F91146">
        <w:trPr>
          <w:trHeight w:val="1035"/>
        </w:trPr>
        <w:tc>
          <w:tcPr>
            <w:tcW w:w="2137" w:type="dxa"/>
            <w:tcBorders>
              <w:top w:val="nil"/>
              <w:left w:val="single" w:sz="4" w:space="0" w:color="auto"/>
              <w:bottom w:val="single" w:sz="4" w:space="0" w:color="auto"/>
              <w:right w:val="single" w:sz="4" w:space="0" w:color="auto"/>
            </w:tcBorders>
            <w:shd w:val="clear" w:color="auto" w:fill="auto"/>
            <w:noWrap/>
            <w:hideMark/>
          </w:tcPr>
          <w:p w14:paraId="24AF2943"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7.4.2b</w:t>
            </w:r>
          </w:p>
        </w:tc>
        <w:tc>
          <w:tcPr>
            <w:tcW w:w="2453" w:type="dxa"/>
            <w:tcBorders>
              <w:top w:val="nil"/>
              <w:left w:val="nil"/>
              <w:bottom w:val="single" w:sz="4" w:space="0" w:color="auto"/>
              <w:right w:val="single" w:sz="4" w:space="0" w:color="auto"/>
            </w:tcBorders>
            <w:shd w:val="clear" w:color="000000" w:fill="FFFFFF"/>
            <w:hideMark/>
          </w:tcPr>
          <w:p w14:paraId="6ECEC78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Efisiensi Retensi Protein (Protein Retention Efficiency - PRE)</w:t>
            </w:r>
          </w:p>
        </w:tc>
        <w:tc>
          <w:tcPr>
            <w:tcW w:w="1092" w:type="dxa"/>
            <w:tcBorders>
              <w:top w:val="nil"/>
              <w:left w:val="nil"/>
              <w:bottom w:val="single" w:sz="4" w:space="0" w:color="auto"/>
              <w:right w:val="single" w:sz="4" w:space="0" w:color="auto"/>
            </w:tcBorders>
            <w:shd w:val="clear" w:color="000000" w:fill="FFFF00"/>
            <w:hideMark/>
          </w:tcPr>
          <w:p w14:paraId="0DC97E3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05FC5E66"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000000" w:fill="FFFF00"/>
            <w:hideMark/>
          </w:tcPr>
          <w:p w14:paraId="3DBE350A"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000000" w:fill="FFFF00"/>
            <w:hideMark/>
          </w:tcPr>
          <w:p w14:paraId="45058D2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000000" w:fill="FFFF00"/>
            <w:hideMark/>
          </w:tcPr>
          <w:p w14:paraId="01043CA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000000" w:fill="FFFF00"/>
            <w:hideMark/>
          </w:tcPr>
          <w:p w14:paraId="1A978A5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087F5D6D" w14:textId="77777777" w:rsidTr="00F91146">
        <w:trPr>
          <w:trHeight w:val="48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D8664F"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7.5: Kandungan kontaminan dalam limbah</w:t>
            </w:r>
          </w:p>
        </w:tc>
        <w:tc>
          <w:tcPr>
            <w:tcW w:w="1092" w:type="dxa"/>
            <w:tcBorders>
              <w:top w:val="nil"/>
              <w:left w:val="nil"/>
              <w:bottom w:val="single" w:sz="4" w:space="0" w:color="auto"/>
              <w:right w:val="single" w:sz="4" w:space="0" w:color="auto"/>
            </w:tcBorders>
            <w:shd w:val="clear" w:color="auto" w:fill="FFFFFF" w:themeFill="background1"/>
            <w:hideMark/>
          </w:tcPr>
          <w:p w14:paraId="42D989DD"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FFFFFF" w:themeFill="background1"/>
            <w:hideMark/>
          </w:tcPr>
          <w:p w14:paraId="2E8AC0B9"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FFFFFF" w:themeFill="background1"/>
            <w:hideMark/>
          </w:tcPr>
          <w:p w14:paraId="1C105718"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FFFFFF" w:themeFill="background1"/>
            <w:hideMark/>
          </w:tcPr>
          <w:p w14:paraId="39E9FE0C"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FFFFFF" w:themeFill="background1"/>
            <w:hideMark/>
          </w:tcPr>
          <w:p w14:paraId="60C3F364"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FFFFFF" w:themeFill="background1"/>
            <w:hideMark/>
          </w:tcPr>
          <w:p w14:paraId="585D25C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398D5995" w14:textId="77777777" w:rsidTr="00F91146">
        <w:trPr>
          <w:trHeight w:val="1035"/>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92FC41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7.5.1</w:t>
            </w:r>
          </w:p>
        </w:tc>
        <w:tc>
          <w:tcPr>
            <w:tcW w:w="2453" w:type="dxa"/>
            <w:tcBorders>
              <w:top w:val="nil"/>
              <w:left w:val="nil"/>
              <w:bottom w:val="single" w:sz="4" w:space="0" w:color="auto"/>
              <w:right w:val="single" w:sz="4" w:space="0" w:color="auto"/>
            </w:tcBorders>
            <w:shd w:val="clear" w:color="000000" w:fill="FFFFFF"/>
            <w:hideMark/>
          </w:tcPr>
          <w:p w14:paraId="58816CC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Jumlah nitrogen (Total N) yang dilepaskan dari sistem budidaya per ton udang yang diproduksi</w:t>
            </w:r>
          </w:p>
        </w:tc>
        <w:tc>
          <w:tcPr>
            <w:tcW w:w="1092" w:type="dxa"/>
            <w:vMerge w:val="restart"/>
            <w:tcBorders>
              <w:top w:val="nil"/>
              <w:left w:val="single" w:sz="4" w:space="0" w:color="auto"/>
              <w:bottom w:val="single" w:sz="4" w:space="0" w:color="auto"/>
              <w:right w:val="single" w:sz="4" w:space="0" w:color="auto"/>
            </w:tcBorders>
            <w:shd w:val="clear" w:color="auto" w:fill="FFFFFF" w:themeFill="background1"/>
            <w:hideMark/>
          </w:tcPr>
          <w:p w14:paraId="78362B3C"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5125980E"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2A472349"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FFFFFF" w:themeFill="background1"/>
            <w:hideMark/>
          </w:tcPr>
          <w:p w14:paraId="062164F7" w14:textId="77777777" w:rsidR="004F74C6" w:rsidRDefault="004F74C6" w:rsidP="00F91146">
            <w:r w:rsidRPr="005355DB">
              <w:rPr>
                <w:rFonts w:ascii="Calibri" w:eastAsia="Times New Roman" w:hAnsi="Calibri" w:cs="Calibri"/>
                <w:color w:val="000000"/>
                <w:sz w:val="20"/>
                <w:szCs w:val="20"/>
              </w:rPr>
              <w:t> </w:t>
            </w:r>
            <w:r w:rsidRPr="003A7161">
              <w:t>Pemakaian Pupuk Urea pada awal adalah dengan luas lahan 10 ha 250 kg, dan selama pemeliharaan untuk perangsang 25 kg/3 bulan sehingga total input N 24,15 gram/ton udang/tahun.</w:t>
            </w:r>
            <w:r>
              <w:t xml:space="preserve"> Sehingga, penggunaan pupuk tambak tersebut kura</w:t>
            </w:r>
            <w:r w:rsidRPr="003A7161">
              <w:t>ng dari 32.4 kg Nitrogen per ton udang untuk P. monodon.</w:t>
            </w:r>
          </w:p>
          <w:p w14:paraId="4A2B091C"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p>
        </w:tc>
        <w:tc>
          <w:tcPr>
            <w:tcW w:w="2286" w:type="dxa"/>
            <w:tcBorders>
              <w:top w:val="nil"/>
              <w:left w:val="nil"/>
              <w:bottom w:val="single" w:sz="4" w:space="0" w:color="auto"/>
              <w:right w:val="single" w:sz="4" w:space="0" w:color="auto"/>
            </w:tcBorders>
            <w:shd w:val="clear" w:color="auto" w:fill="FFFFFF" w:themeFill="background1"/>
            <w:hideMark/>
          </w:tcPr>
          <w:p w14:paraId="7009458B"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Penggunaan pupuk tambak kurang dari 32.4 kg nitrogen perton udang untuk P. Monodon.</w:t>
            </w:r>
          </w:p>
          <w:p w14:paraId="2EBDE58D" w14:textId="77777777" w:rsidR="004F74C6" w:rsidRDefault="004F74C6" w:rsidP="00F91146">
            <w:pPr>
              <w:spacing w:after="0" w:line="240" w:lineRule="auto"/>
              <w:rPr>
                <w:rFonts w:ascii="Calibri" w:eastAsia="Times New Roman" w:hAnsi="Calibri" w:cs="Calibri"/>
                <w:color w:val="000000"/>
                <w:sz w:val="20"/>
                <w:szCs w:val="20"/>
              </w:rPr>
            </w:pPr>
          </w:p>
          <w:p w14:paraId="461C1608" w14:textId="77777777" w:rsidR="004F74C6" w:rsidRPr="006E63FC"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Terdapat data hasil Analisa kualitas air. </w:t>
            </w:r>
          </w:p>
        </w:tc>
        <w:tc>
          <w:tcPr>
            <w:tcW w:w="21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3E86198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r>
              <w:rPr>
                <w:rFonts w:ascii="Calibri" w:eastAsia="Times New Roman" w:hAnsi="Calibri" w:cs="Calibri"/>
                <w:color w:val="000000"/>
                <w:sz w:val="20"/>
                <w:szCs w:val="20"/>
              </w:rPr>
              <w:t xml:space="preserve">Memastikan penggunaan pupuk tambak kurang dari 32.4 kg nitrogen perton udang untuk P. Monodon.  </w:t>
            </w:r>
          </w:p>
        </w:tc>
      </w:tr>
      <w:tr w:rsidR="004F74C6" w:rsidRPr="007631E5" w14:paraId="4DD13E8A" w14:textId="77777777" w:rsidTr="00F91146">
        <w:trPr>
          <w:trHeight w:val="315"/>
        </w:trPr>
        <w:tc>
          <w:tcPr>
            <w:tcW w:w="2137" w:type="dxa"/>
            <w:vMerge/>
            <w:tcBorders>
              <w:top w:val="nil"/>
              <w:left w:val="single" w:sz="4" w:space="0" w:color="auto"/>
              <w:bottom w:val="single" w:sz="4" w:space="0" w:color="auto"/>
              <w:right w:val="single" w:sz="4" w:space="0" w:color="auto"/>
            </w:tcBorders>
            <w:hideMark/>
          </w:tcPr>
          <w:p w14:paraId="7EB27C4C"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tcBorders>
              <w:top w:val="nil"/>
              <w:left w:val="nil"/>
              <w:bottom w:val="single" w:sz="4" w:space="0" w:color="auto"/>
              <w:right w:val="single" w:sz="4" w:space="0" w:color="auto"/>
            </w:tcBorders>
            <w:shd w:val="clear" w:color="000000" w:fill="FFFFFF"/>
            <w:hideMark/>
          </w:tcPr>
          <w:p w14:paraId="2057614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Requirement:</w:t>
            </w:r>
          </w:p>
        </w:tc>
        <w:tc>
          <w:tcPr>
            <w:tcW w:w="1092" w:type="dxa"/>
            <w:vMerge/>
            <w:tcBorders>
              <w:top w:val="nil"/>
              <w:left w:val="single" w:sz="4" w:space="0" w:color="auto"/>
              <w:bottom w:val="single" w:sz="4" w:space="0" w:color="auto"/>
              <w:right w:val="single" w:sz="4" w:space="0" w:color="auto"/>
            </w:tcBorders>
            <w:shd w:val="clear" w:color="auto" w:fill="FFFFFF" w:themeFill="background1"/>
            <w:hideMark/>
          </w:tcPr>
          <w:p w14:paraId="533BA966"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32DE8845"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1E1E8D38"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151C6222"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FFFFFF" w:themeFill="background1"/>
            <w:hideMark/>
          </w:tcPr>
          <w:p w14:paraId="7CED5C15"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38F29880"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DF4FBE6" w14:textId="77777777" w:rsidTr="00F91146">
        <w:trPr>
          <w:trHeight w:val="510"/>
        </w:trPr>
        <w:tc>
          <w:tcPr>
            <w:tcW w:w="2137" w:type="dxa"/>
            <w:vMerge/>
            <w:tcBorders>
              <w:top w:val="nil"/>
              <w:left w:val="single" w:sz="4" w:space="0" w:color="auto"/>
              <w:bottom w:val="single" w:sz="4" w:space="0" w:color="auto"/>
              <w:right w:val="single" w:sz="4" w:space="0" w:color="auto"/>
            </w:tcBorders>
            <w:hideMark/>
          </w:tcPr>
          <w:p w14:paraId="6F591E6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tcBorders>
              <w:top w:val="nil"/>
              <w:left w:val="nil"/>
              <w:bottom w:val="single" w:sz="4" w:space="0" w:color="auto"/>
              <w:right w:val="single" w:sz="4" w:space="0" w:color="auto"/>
            </w:tcBorders>
            <w:shd w:val="clear" w:color="000000" w:fill="FFFFFF"/>
            <w:hideMark/>
          </w:tcPr>
          <w:p w14:paraId="48EF5EC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&lt; 25.2 kg Total N /ton udang untuk L. vannamei.</w:t>
            </w:r>
          </w:p>
        </w:tc>
        <w:tc>
          <w:tcPr>
            <w:tcW w:w="1092" w:type="dxa"/>
            <w:vMerge/>
            <w:tcBorders>
              <w:top w:val="nil"/>
              <w:left w:val="single" w:sz="4" w:space="0" w:color="auto"/>
              <w:bottom w:val="single" w:sz="4" w:space="0" w:color="auto"/>
              <w:right w:val="single" w:sz="4" w:space="0" w:color="auto"/>
            </w:tcBorders>
            <w:shd w:val="clear" w:color="auto" w:fill="FFFFFF" w:themeFill="background1"/>
            <w:hideMark/>
          </w:tcPr>
          <w:p w14:paraId="2214F083"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185B85BE"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0A268DB0"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04164D3E"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FFFFFF" w:themeFill="background1"/>
            <w:hideMark/>
          </w:tcPr>
          <w:p w14:paraId="669DEEC1"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53DD5AE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BEBF51D" w14:textId="77777777" w:rsidTr="00F91146">
        <w:trPr>
          <w:trHeight w:val="510"/>
        </w:trPr>
        <w:tc>
          <w:tcPr>
            <w:tcW w:w="2137" w:type="dxa"/>
            <w:vMerge/>
            <w:tcBorders>
              <w:top w:val="nil"/>
              <w:left w:val="single" w:sz="4" w:space="0" w:color="auto"/>
              <w:bottom w:val="single" w:sz="4" w:space="0" w:color="auto"/>
              <w:right w:val="single" w:sz="4" w:space="0" w:color="auto"/>
            </w:tcBorders>
            <w:hideMark/>
          </w:tcPr>
          <w:p w14:paraId="6A70984B"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tcBorders>
              <w:top w:val="nil"/>
              <w:left w:val="nil"/>
              <w:bottom w:val="single" w:sz="4" w:space="0" w:color="auto"/>
              <w:right w:val="single" w:sz="4" w:space="0" w:color="auto"/>
            </w:tcBorders>
            <w:shd w:val="clear" w:color="000000" w:fill="FFFFFF"/>
            <w:hideMark/>
          </w:tcPr>
          <w:p w14:paraId="7C8F6B4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&lt; 32.4 kg/ ton udang untuk for P. monodon.</w:t>
            </w:r>
          </w:p>
        </w:tc>
        <w:tc>
          <w:tcPr>
            <w:tcW w:w="1092" w:type="dxa"/>
            <w:vMerge/>
            <w:tcBorders>
              <w:top w:val="nil"/>
              <w:left w:val="single" w:sz="4" w:space="0" w:color="auto"/>
              <w:bottom w:val="single" w:sz="4" w:space="0" w:color="auto"/>
              <w:right w:val="single" w:sz="4" w:space="0" w:color="auto"/>
            </w:tcBorders>
            <w:shd w:val="clear" w:color="auto" w:fill="FFFFFF" w:themeFill="background1"/>
            <w:hideMark/>
          </w:tcPr>
          <w:p w14:paraId="2512A00A"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56926A2F"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4A008303"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10AEE030"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FFFFFF" w:themeFill="background1"/>
            <w:hideMark/>
          </w:tcPr>
          <w:p w14:paraId="1FDB399A"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383D8A35"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1DCB89D9" w14:textId="77777777" w:rsidTr="00F91146">
        <w:trPr>
          <w:trHeight w:val="30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1627158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7.5.2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7472AF0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Jumlah fosfor (Total P) yang dilepaskan dari sistem budidaya per ton udang </w:t>
            </w:r>
          </w:p>
        </w:tc>
        <w:tc>
          <w:tcPr>
            <w:tcW w:w="1092" w:type="dxa"/>
            <w:vMerge w:val="restart"/>
            <w:tcBorders>
              <w:top w:val="nil"/>
              <w:left w:val="single" w:sz="4" w:space="0" w:color="auto"/>
              <w:bottom w:val="single" w:sz="4" w:space="0" w:color="auto"/>
              <w:right w:val="single" w:sz="4" w:space="0" w:color="auto"/>
            </w:tcBorders>
            <w:shd w:val="clear" w:color="auto" w:fill="FFFFFF" w:themeFill="background1"/>
            <w:hideMark/>
          </w:tcPr>
          <w:p w14:paraId="6EB122C3"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1C8F8BDA"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49F4EB28"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vMerge w:val="restart"/>
            <w:tcBorders>
              <w:top w:val="nil"/>
              <w:left w:val="single" w:sz="4" w:space="0" w:color="auto"/>
              <w:bottom w:val="single" w:sz="4" w:space="0" w:color="auto"/>
              <w:right w:val="single" w:sz="4" w:space="0" w:color="auto"/>
            </w:tcBorders>
            <w:shd w:val="clear" w:color="auto" w:fill="FFFFFF" w:themeFill="background1"/>
            <w:hideMark/>
          </w:tcPr>
          <w:p w14:paraId="53EE49E0" w14:textId="77777777" w:rsidR="004F74C6" w:rsidRDefault="004F74C6" w:rsidP="00F91146">
            <w:r w:rsidRPr="003A7161">
              <w:t>pemakaian Pupuk TSP pada awal adalah dengan luas lahan 10 ha 250 kg, dan selama pemeliharaan untuk perangsang 25 kg/3 bulan sehingga otal input P 18,9 gram/ton udang/tahun</w:t>
            </w:r>
            <w:r>
              <w:t>. Sehingga dari penggunaan pupuk tersebut k</w:t>
            </w:r>
            <w:r w:rsidRPr="003A7161">
              <w:t>urang dari 5.4 kg Nitrogen per ton udang untuk P. monodon.</w:t>
            </w:r>
          </w:p>
          <w:p w14:paraId="7795093D"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286" w:type="dxa"/>
            <w:tcBorders>
              <w:top w:val="nil"/>
              <w:left w:val="nil"/>
              <w:bottom w:val="single" w:sz="4" w:space="0" w:color="auto"/>
              <w:right w:val="single" w:sz="4" w:space="0" w:color="auto"/>
            </w:tcBorders>
            <w:shd w:val="clear" w:color="auto" w:fill="FFFFFF" w:themeFill="background1"/>
            <w:hideMark/>
          </w:tcPr>
          <w:p w14:paraId="2B905476"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5B04EA8A" w14:textId="77777777" w:rsidR="004F74C6" w:rsidRPr="00822034" w:rsidRDefault="004F74C6" w:rsidP="00F91146">
            <w:pPr>
              <w:rPr>
                <w:lang w:val="nl-NL"/>
              </w:rPr>
            </w:pPr>
            <w:r w:rsidRPr="00822034">
              <w:rPr>
                <w:rFonts w:ascii="Calibri" w:eastAsia="Times New Roman" w:hAnsi="Calibri" w:cs="Calibri"/>
                <w:color w:val="000000"/>
                <w:sz w:val="20"/>
                <w:szCs w:val="20"/>
                <w:lang w:val="nl-NL"/>
              </w:rPr>
              <w:t>Memastikan penggunaan pupuk kurang dari </w:t>
            </w:r>
            <w:r w:rsidRPr="00822034">
              <w:rPr>
                <w:lang w:val="nl-NL"/>
              </w:rPr>
              <w:t>5.4 kg Nitrogen per ton udang untuk P. monodon.</w:t>
            </w:r>
          </w:p>
          <w:p w14:paraId="66A6886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68B76329" w14:textId="77777777" w:rsidTr="00F91146">
        <w:trPr>
          <w:trHeight w:val="4560"/>
        </w:trPr>
        <w:tc>
          <w:tcPr>
            <w:tcW w:w="2137" w:type="dxa"/>
            <w:vMerge/>
            <w:tcBorders>
              <w:top w:val="nil"/>
              <w:left w:val="single" w:sz="4" w:space="0" w:color="auto"/>
              <w:bottom w:val="single" w:sz="4" w:space="0" w:color="auto"/>
              <w:right w:val="single" w:sz="4" w:space="0" w:color="auto"/>
            </w:tcBorders>
            <w:hideMark/>
          </w:tcPr>
          <w:p w14:paraId="247406AD"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1230E13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hideMark/>
          </w:tcPr>
          <w:p w14:paraId="783C773B"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42B70F7D"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hideMark/>
          </w:tcPr>
          <w:p w14:paraId="03DA0E66"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vMerge/>
            <w:tcBorders>
              <w:top w:val="nil"/>
              <w:left w:val="single" w:sz="4" w:space="0" w:color="auto"/>
              <w:bottom w:val="single" w:sz="4" w:space="0" w:color="auto"/>
              <w:right w:val="single" w:sz="4" w:space="0" w:color="auto"/>
            </w:tcBorders>
            <w:hideMark/>
          </w:tcPr>
          <w:p w14:paraId="5F670651"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286" w:type="dxa"/>
            <w:tcBorders>
              <w:top w:val="nil"/>
              <w:left w:val="nil"/>
              <w:bottom w:val="single" w:sz="4" w:space="0" w:color="auto"/>
              <w:right w:val="single" w:sz="4" w:space="0" w:color="auto"/>
            </w:tcBorders>
            <w:shd w:val="clear" w:color="auto" w:fill="FFFFFF" w:themeFill="background1"/>
            <w:hideMark/>
          </w:tcPr>
          <w:p w14:paraId="0E6A3229" w14:textId="77777777" w:rsidR="004F74C6" w:rsidRDefault="004F74C6" w:rsidP="00F91146">
            <w:r>
              <w:t>Pupuk tersebut k</w:t>
            </w:r>
            <w:r w:rsidRPr="003A7161">
              <w:t>urang dari 5.4 kg Nitrogen per ton udang untuk P. monodon.</w:t>
            </w:r>
          </w:p>
          <w:p w14:paraId="1B13157B" w14:textId="77777777" w:rsidR="004F74C6" w:rsidRPr="00DE04DD" w:rsidRDefault="004F74C6" w:rsidP="00F91146">
            <w:r>
              <w:t xml:space="preserve">Terdapat data hasil kualitas air untuk P total. </w:t>
            </w:r>
          </w:p>
          <w:p w14:paraId="462BC735"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1886069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46562A69" w14:textId="77777777" w:rsidTr="00F91146">
        <w:trPr>
          <w:trHeight w:val="300"/>
        </w:trPr>
        <w:tc>
          <w:tcPr>
            <w:tcW w:w="2137" w:type="dxa"/>
            <w:vMerge/>
            <w:tcBorders>
              <w:top w:val="nil"/>
              <w:left w:val="single" w:sz="4" w:space="0" w:color="auto"/>
              <w:bottom w:val="single" w:sz="4" w:space="0" w:color="auto"/>
              <w:right w:val="single" w:sz="4" w:space="0" w:color="auto"/>
            </w:tcBorders>
            <w:hideMark/>
          </w:tcPr>
          <w:p w14:paraId="5E63FE5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D219019"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BA1DAE9"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B57EF98"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178F509F"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vMerge/>
            <w:tcBorders>
              <w:top w:val="nil"/>
              <w:left w:val="single" w:sz="4" w:space="0" w:color="auto"/>
              <w:bottom w:val="single" w:sz="4" w:space="0" w:color="auto"/>
              <w:right w:val="single" w:sz="4" w:space="0" w:color="auto"/>
            </w:tcBorders>
            <w:hideMark/>
          </w:tcPr>
          <w:p w14:paraId="7014924A"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286" w:type="dxa"/>
            <w:tcBorders>
              <w:top w:val="nil"/>
              <w:left w:val="nil"/>
              <w:bottom w:val="single" w:sz="4" w:space="0" w:color="auto"/>
              <w:right w:val="single" w:sz="4" w:space="0" w:color="auto"/>
            </w:tcBorders>
            <w:shd w:val="clear" w:color="auto" w:fill="FFFFFF" w:themeFill="background1"/>
            <w:hideMark/>
          </w:tcPr>
          <w:p w14:paraId="603D195E"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230307FD"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A6F5F2D" w14:textId="77777777" w:rsidTr="00F91146">
        <w:trPr>
          <w:trHeight w:val="30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72A5CC2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7.5.3</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5D9584A7"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Penanganan dan pembuangan lumpur dan sedimen dari kolam dan kanal yang benar</w:t>
            </w:r>
          </w:p>
        </w:tc>
        <w:tc>
          <w:tcPr>
            <w:tcW w:w="1092" w:type="dxa"/>
            <w:vMerge w:val="restart"/>
            <w:tcBorders>
              <w:top w:val="nil"/>
              <w:left w:val="single" w:sz="4" w:space="0" w:color="auto"/>
              <w:bottom w:val="single" w:sz="4" w:space="0" w:color="auto"/>
              <w:right w:val="single" w:sz="4" w:space="0" w:color="auto"/>
            </w:tcBorders>
            <w:shd w:val="clear" w:color="auto" w:fill="FFFFFF" w:themeFill="background1"/>
            <w:hideMark/>
          </w:tcPr>
          <w:p w14:paraId="4C0ED302"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6FC1D37B"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79DB1B21"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FFFFFF" w:themeFill="background1"/>
            <w:hideMark/>
          </w:tcPr>
          <w:p w14:paraId="65ACAE28" w14:textId="77777777" w:rsidR="004F74C6" w:rsidRPr="00822034" w:rsidRDefault="004F74C6" w:rsidP="00F91146">
            <w:pPr>
              <w:spacing w:after="0" w:line="240" w:lineRule="auto"/>
              <w:ind w:firstLineChars="200" w:firstLine="400"/>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vMerge w:val="restart"/>
            <w:tcBorders>
              <w:top w:val="nil"/>
              <w:left w:val="single" w:sz="4" w:space="0" w:color="auto"/>
              <w:bottom w:val="single" w:sz="4" w:space="0" w:color="auto"/>
              <w:right w:val="single" w:sz="4" w:space="0" w:color="auto"/>
            </w:tcBorders>
            <w:shd w:val="clear" w:color="auto" w:fill="FFFFFF" w:themeFill="background1"/>
            <w:hideMark/>
          </w:tcPr>
          <w:p w14:paraId="2CA22766" w14:textId="77777777" w:rsidR="004F74C6" w:rsidRDefault="004F74C6" w:rsidP="00F91146">
            <w:r w:rsidRPr="00822034">
              <w:rPr>
                <w:rFonts w:ascii="Calibri" w:eastAsia="Times New Roman" w:hAnsi="Calibri" w:cs="Calibri"/>
                <w:color w:val="000000"/>
                <w:sz w:val="20"/>
                <w:szCs w:val="20"/>
                <w:lang w:val="nl-NL"/>
              </w:rPr>
              <w:t> </w:t>
            </w:r>
            <w:r>
              <w:t>Belum ada pembuangan sedimen basah ke lahan basah umum.</w:t>
            </w:r>
          </w:p>
          <w:p w14:paraId="63CE38FD"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796D1FF1"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r>
              <w:rPr>
                <w:rFonts w:ascii="Calibri" w:eastAsia="Times New Roman" w:hAnsi="Calibri" w:cs="Calibri"/>
                <w:color w:val="000000"/>
                <w:sz w:val="20"/>
                <w:szCs w:val="20"/>
              </w:rPr>
              <w:t>Memastikan tidak ada pembuangan sedimen ke lahan basah umum.</w:t>
            </w:r>
          </w:p>
        </w:tc>
      </w:tr>
      <w:tr w:rsidR="004F74C6" w:rsidRPr="00AE35B2" w14:paraId="0C24B878" w14:textId="77777777" w:rsidTr="00F91146">
        <w:trPr>
          <w:trHeight w:val="2700"/>
        </w:trPr>
        <w:tc>
          <w:tcPr>
            <w:tcW w:w="2137" w:type="dxa"/>
            <w:vMerge/>
            <w:tcBorders>
              <w:top w:val="nil"/>
              <w:left w:val="single" w:sz="4" w:space="0" w:color="auto"/>
              <w:bottom w:val="single" w:sz="4" w:space="0" w:color="auto"/>
              <w:right w:val="single" w:sz="4" w:space="0" w:color="auto"/>
            </w:tcBorders>
            <w:hideMark/>
          </w:tcPr>
          <w:p w14:paraId="4DA340A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AF4117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shd w:val="clear" w:color="auto" w:fill="FFFFFF" w:themeFill="background1"/>
            <w:hideMark/>
          </w:tcPr>
          <w:p w14:paraId="504E26E4"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6136E8EB"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12927563"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17AE0DA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Monitoring penanganan dan pembuangan lumpur dan sedimen dari kolam dan kanal yang benar.</w:t>
            </w:r>
          </w:p>
          <w:p w14:paraId="0B4EFD2A"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p w14:paraId="7052F5E4"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xml:space="preserve">SOP penanganan dan pembuangan lumpur. </w:t>
            </w:r>
          </w:p>
        </w:tc>
        <w:tc>
          <w:tcPr>
            <w:tcW w:w="2286" w:type="dxa"/>
            <w:vMerge/>
            <w:tcBorders>
              <w:top w:val="nil"/>
              <w:left w:val="single" w:sz="4" w:space="0" w:color="auto"/>
              <w:bottom w:val="single" w:sz="4" w:space="0" w:color="auto"/>
              <w:right w:val="single" w:sz="4" w:space="0" w:color="auto"/>
            </w:tcBorders>
            <w:shd w:val="clear" w:color="auto" w:fill="FFFFFF" w:themeFill="background1"/>
            <w:hideMark/>
          </w:tcPr>
          <w:p w14:paraId="39B03087"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374278E5"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AE35B2" w14:paraId="678CF374" w14:textId="77777777" w:rsidTr="00F91146">
        <w:trPr>
          <w:trHeight w:val="300"/>
        </w:trPr>
        <w:tc>
          <w:tcPr>
            <w:tcW w:w="2137" w:type="dxa"/>
            <w:vMerge/>
            <w:tcBorders>
              <w:top w:val="nil"/>
              <w:left w:val="single" w:sz="4" w:space="0" w:color="auto"/>
              <w:bottom w:val="single" w:sz="4" w:space="0" w:color="auto"/>
              <w:right w:val="single" w:sz="4" w:space="0" w:color="auto"/>
            </w:tcBorders>
            <w:hideMark/>
          </w:tcPr>
          <w:p w14:paraId="77C58DCF"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453" w:type="dxa"/>
            <w:vMerge/>
            <w:tcBorders>
              <w:top w:val="nil"/>
              <w:left w:val="single" w:sz="4" w:space="0" w:color="auto"/>
              <w:bottom w:val="single" w:sz="4" w:space="0" w:color="auto"/>
              <w:right w:val="single" w:sz="4" w:space="0" w:color="auto"/>
            </w:tcBorders>
            <w:hideMark/>
          </w:tcPr>
          <w:p w14:paraId="70DE4392"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1092" w:type="dxa"/>
            <w:vMerge/>
            <w:tcBorders>
              <w:top w:val="nil"/>
              <w:left w:val="single" w:sz="4" w:space="0" w:color="auto"/>
              <w:bottom w:val="single" w:sz="4" w:space="0" w:color="auto"/>
              <w:right w:val="single" w:sz="4" w:space="0" w:color="auto"/>
            </w:tcBorders>
            <w:shd w:val="clear" w:color="auto" w:fill="FFFFFF" w:themeFill="background1"/>
            <w:hideMark/>
          </w:tcPr>
          <w:p w14:paraId="19D31E2B"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53392146"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51BE6979"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864" w:type="dxa"/>
            <w:tcBorders>
              <w:top w:val="nil"/>
              <w:left w:val="nil"/>
              <w:bottom w:val="single" w:sz="4" w:space="0" w:color="auto"/>
              <w:right w:val="single" w:sz="4" w:space="0" w:color="auto"/>
            </w:tcBorders>
            <w:shd w:val="clear" w:color="auto" w:fill="FFFFFF" w:themeFill="background1"/>
            <w:hideMark/>
          </w:tcPr>
          <w:p w14:paraId="10E12824" w14:textId="77777777" w:rsidR="004F74C6" w:rsidRPr="00822034" w:rsidRDefault="004F74C6" w:rsidP="00F91146">
            <w:pPr>
              <w:spacing w:after="0" w:line="240" w:lineRule="auto"/>
              <w:ind w:firstLineChars="200" w:firstLine="400"/>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vMerge/>
            <w:tcBorders>
              <w:top w:val="nil"/>
              <w:left w:val="single" w:sz="4" w:space="0" w:color="auto"/>
              <w:bottom w:val="single" w:sz="4" w:space="0" w:color="auto"/>
              <w:right w:val="single" w:sz="4" w:space="0" w:color="auto"/>
            </w:tcBorders>
            <w:shd w:val="clear" w:color="auto" w:fill="FFFFFF" w:themeFill="background1"/>
            <w:hideMark/>
          </w:tcPr>
          <w:p w14:paraId="28CDB71C"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76F67254" w14:textId="77777777" w:rsidR="004F74C6" w:rsidRPr="00822034" w:rsidRDefault="004F74C6" w:rsidP="00F91146">
            <w:pPr>
              <w:spacing w:after="0" w:line="240" w:lineRule="auto"/>
              <w:rPr>
                <w:rFonts w:ascii="Calibri" w:eastAsia="Times New Roman" w:hAnsi="Calibri" w:cs="Calibri"/>
                <w:color w:val="000000"/>
                <w:sz w:val="20"/>
                <w:szCs w:val="20"/>
                <w:lang w:val="nl-NL"/>
              </w:rPr>
            </w:pPr>
          </w:p>
        </w:tc>
      </w:tr>
      <w:tr w:rsidR="004F74C6" w:rsidRPr="007631E5" w14:paraId="35BF6882" w14:textId="77777777" w:rsidTr="00F91146">
        <w:trPr>
          <w:trHeight w:val="510"/>
        </w:trPr>
        <w:tc>
          <w:tcPr>
            <w:tcW w:w="2137" w:type="dxa"/>
            <w:tcBorders>
              <w:top w:val="nil"/>
              <w:left w:val="single" w:sz="4" w:space="0" w:color="auto"/>
              <w:bottom w:val="single" w:sz="4" w:space="0" w:color="auto"/>
              <w:right w:val="single" w:sz="4" w:space="0" w:color="auto"/>
            </w:tcBorders>
            <w:shd w:val="clear" w:color="auto" w:fill="auto"/>
            <w:noWrap/>
            <w:hideMark/>
          </w:tcPr>
          <w:p w14:paraId="25649B8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7.5.4</w:t>
            </w:r>
          </w:p>
        </w:tc>
        <w:tc>
          <w:tcPr>
            <w:tcW w:w="2453" w:type="dxa"/>
            <w:tcBorders>
              <w:top w:val="nil"/>
              <w:left w:val="nil"/>
              <w:bottom w:val="single" w:sz="4" w:space="0" w:color="auto"/>
              <w:right w:val="single" w:sz="4" w:space="0" w:color="auto"/>
            </w:tcBorders>
            <w:shd w:val="clear" w:color="000000" w:fill="FFFFFF"/>
            <w:hideMark/>
          </w:tcPr>
          <w:p w14:paraId="1FB07E7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Penanganan air buangan dari kolam teraerasi/ kolam IPAL</w:t>
            </w:r>
          </w:p>
        </w:tc>
        <w:tc>
          <w:tcPr>
            <w:tcW w:w="1092" w:type="dxa"/>
            <w:tcBorders>
              <w:top w:val="nil"/>
              <w:left w:val="nil"/>
              <w:bottom w:val="single" w:sz="4" w:space="0" w:color="auto"/>
              <w:right w:val="single" w:sz="4" w:space="0" w:color="auto"/>
            </w:tcBorders>
            <w:shd w:val="clear" w:color="auto" w:fill="FFFFFF" w:themeFill="background1"/>
            <w:hideMark/>
          </w:tcPr>
          <w:p w14:paraId="50EF5F16"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FFFFFF" w:themeFill="background1"/>
            <w:hideMark/>
          </w:tcPr>
          <w:p w14:paraId="0A1FA503"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FFFFFF" w:themeFill="background1"/>
            <w:hideMark/>
          </w:tcPr>
          <w:p w14:paraId="7B0A2BA5"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FFFFFF" w:themeFill="background1"/>
            <w:hideMark/>
          </w:tcPr>
          <w:p w14:paraId="503944B0" w14:textId="77777777" w:rsidR="004F74C6"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r>
              <w:rPr>
                <w:rFonts w:ascii="Calibri" w:eastAsia="Times New Roman" w:hAnsi="Calibri" w:cs="Calibri"/>
                <w:color w:val="000000"/>
                <w:sz w:val="20"/>
                <w:szCs w:val="20"/>
              </w:rPr>
              <w:t xml:space="preserve">Monitoring penanganan air buangan. </w:t>
            </w:r>
          </w:p>
          <w:p w14:paraId="400CF592"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Tambak merupakan tambak tradisional yang tidak menggunakan pakan buatan. Sehingga limbah minim dan tidak dibutuhkan kolam IPAL.</w:t>
            </w:r>
          </w:p>
          <w:p w14:paraId="4C35AF84"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286" w:type="dxa"/>
            <w:tcBorders>
              <w:top w:val="nil"/>
              <w:left w:val="nil"/>
              <w:bottom w:val="single" w:sz="4" w:space="0" w:color="auto"/>
              <w:right w:val="single" w:sz="4" w:space="0" w:color="auto"/>
            </w:tcBorders>
            <w:shd w:val="clear" w:color="auto" w:fill="FFFFFF" w:themeFill="background1"/>
            <w:hideMark/>
          </w:tcPr>
          <w:p w14:paraId="429B2DC0" w14:textId="77777777" w:rsidR="004F74C6" w:rsidRDefault="004F74C6" w:rsidP="00F91146">
            <w:r w:rsidRPr="006E63FC">
              <w:rPr>
                <w:rFonts w:ascii="Calibri" w:eastAsia="Times New Roman" w:hAnsi="Calibri" w:cs="Calibri"/>
                <w:color w:val="000000"/>
                <w:sz w:val="20"/>
                <w:szCs w:val="20"/>
              </w:rPr>
              <w:lastRenderedPageBreak/>
              <w:t> </w:t>
            </w:r>
            <w:r>
              <w:t xml:space="preserve">Penanganan limbah cair. Limbah cair tidak </w:t>
            </w:r>
            <w:r>
              <w:lastRenderedPageBreak/>
              <w:t xml:space="preserve">begitu banyak, sehingga belum ada mekanisme penanganan limbah cair. </w:t>
            </w:r>
          </w:p>
          <w:p w14:paraId="5636ED93"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173" w:type="dxa"/>
            <w:tcBorders>
              <w:top w:val="nil"/>
              <w:left w:val="nil"/>
              <w:bottom w:val="single" w:sz="4" w:space="0" w:color="auto"/>
              <w:right w:val="single" w:sz="4" w:space="0" w:color="auto"/>
            </w:tcBorders>
            <w:shd w:val="clear" w:color="auto" w:fill="FFFFFF" w:themeFill="background1"/>
            <w:hideMark/>
          </w:tcPr>
          <w:p w14:paraId="1444FD8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 </w:t>
            </w:r>
            <w:r>
              <w:rPr>
                <w:rFonts w:ascii="Calibri" w:eastAsia="Times New Roman" w:hAnsi="Calibri" w:cs="Calibri"/>
                <w:color w:val="000000"/>
                <w:sz w:val="20"/>
                <w:szCs w:val="20"/>
              </w:rPr>
              <w:t>Done</w:t>
            </w:r>
          </w:p>
        </w:tc>
      </w:tr>
      <w:tr w:rsidR="004F74C6" w:rsidRPr="007631E5" w14:paraId="6592B258" w14:textId="77777777" w:rsidTr="00F91146">
        <w:trPr>
          <w:trHeight w:val="1785"/>
        </w:trPr>
        <w:tc>
          <w:tcPr>
            <w:tcW w:w="2137" w:type="dxa"/>
            <w:tcBorders>
              <w:top w:val="nil"/>
              <w:left w:val="single" w:sz="4" w:space="0" w:color="auto"/>
              <w:bottom w:val="single" w:sz="4" w:space="0" w:color="auto"/>
              <w:right w:val="single" w:sz="4" w:space="0" w:color="auto"/>
            </w:tcBorders>
            <w:shd w:val="clear" w:color="auto" w:fill="auto"/>
            <w:noWrap/>
            <w:hideMark/>
          </w:tcPr>
          <w:p w14:paraId="0B1900BF"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7.5.5</w:t>
            </w:r>
          </w:p>
        </w:tc>
        <w:tc>
          <w:tcPr>
            <w:tcW w:w="2453" w:type="dxa"/>
            <w:tcBorders>
              <w:top w:val="nil"/>
              <w:left w:val="single" w:sz="4" w:space="0" w:color="auto"/>
              <w:bottom w:val="single" w:sz="4" w:space="0" w:color="auto"/>
              <w:right w:val="single" w:sz="4" w:space="0" w:color="auto"/>
            </w:tcBorders>
            <w:shd w:val="clear" w:color="000000" w:fill="FFFFFF"/>
            <w:hideMark/>
          </w:tcPr>
          <w:p w14:paraId="593E57B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Persentase perubahan oksigen terlarut (DO) relatif pada DO saturasi pada perairan laut yang berjarak 200m dari titik buangan dari areal pertambakan (pada suhu dan salinitas tertentu)</w:t>
            </w:r>
          </w:p>
        </w:tc>
        <w:tc>
          <w:tcPr>
            <w:tcW w:w="1092" w:type="dxa"/>
            <w:tcBorders>
              <w:top w:val="nil"/>
              <w:left w:val="single" w:sz="4" w:space="0" w:color="auto"/>
              <w:bottom w:val="single" w:sz="4" w:space="0" w:color="auto"/>
              <w:right w:val="single" w:sz="4" w:space="0" w:color="auto"/>
            </w:tcBorders>
            <w:shd w:val="clear" w:color="auto" w:fill="FFFFFF" w:themeFill="background1"/>
            <w:hideMark/>
          </w:tcPr>
          <w:p w14:paraId="47B8918D"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single" w:sz="4" w:space="0" w:color="auto"/>
              <w:bottom w:val="single" w:sz="4" w:space="0" w:color="auto"/>
              <w:right w:val="single" w:sz="4" w:space="0" w:color="auto"/>
            </w:tcBorders>
            <w:shd w:val="clear" w:color="auto" w:fill="FFFFFF" w:themeFill="background1"/>
            <w:hideMark/>
          </w:tcPr>
          <w:p w14:paraId="0EB4A84A"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single" w:sz="4" w:space="0" w:color="auto"/>
              <w:bottom w:val="single" w:sz="4" w:space="0" w:color="auto"/>
              <w:right w:val="single" w:sz="4" w:space="0" w:color="auto"/>
            </w:tcBorders>
            <w:shd w:val="clear" w:color="auto" w:fill="FFFFFF" w:themeFill="background1"/>
            <w:hideMark/>
          </w:tcPr>
          <w:p w14:paraId="43A8DF19"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FFFFFF" w:themeFill="background1"/>
            <w:hideMark/>
          </w:tcPr>
          <w:p w14:paraId="40838F1C"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Tersedianya ata persentasi perubahan terlarut </w:t>
            </w:r>
            <w:r w:rsidRPr="007631E5">
              <w:rPr>
                <w:rFonts w:ascii="Calibri" w:eastAsia="Times New Roman" w:hAnsi="Calibri" w:cs="Calibri"/>
                <w:color w:val="000000"/>
                <w:sz w:val="20"/>
                <w:szCs w:val="20"/>
              </w:rPr>
              <w:t>(DO) relatif pada DO saturasi pada perairan laut yang berjarak 200m dari titik buangan dari areal pertambakan (pada suhu dan salinitas tertentu)</w:t>
            </w:r>
          </w:p>
          <w:p w14:paraId="1215F486" w14:textId="77777777" w:rsidR="004F74C6" w:rsidRPr="00E1770A" w:rsidRDefault="004F74C6" w:rsidP="00F91146">
            <w:pPr>
              <w:spacing w:after="0" w:line="240" w:lineRule="auto"/>
              <w:rPr>
                <w:rFonts w:ascii="Calibri" w:eastAsia="Times New Roman" w:hAnsi="Calibri" w:cs="Calibri"/>
                <w:color w:val="000000"/>
                <w:sz w:val="20"/>
                <w:szCs w:val="20"/>
              </w:rPr>
            </w:pPr>
          </w:p>
        </w:tc>
        <w:tc>
          <w:tcPr>
            <w:tcW w:w="2286" w:type="dxa"/>
            <w:tcBorders>
              <w:top w:val="nil"/>
              <w:left w:val="nil"/>
              <w:bottom w:val="single" w:sz="4" w:space="0" w:color="auto"/>
              <w:right w:val="single" w:sz="4" w:space="0" w:color="auto"/>
            </w:tcBorders>
            <w:shd w:val="clear" w:color="auto" w:fill="FFFFFF" w:themeFill="background1"/>
            <w:hideMark/>
          </w:tcPr>
          <w:p w14:paraId="6F5279DD" w14:textId="77777777" w:rsidR="004F74C6" w:rsidRPr="006E63FC" w:rsidRDefault="004F74C6" w:rsidP="00F91146">
            <w:pPr>
              <w:spacing w:after="0" w:line="240" w:lineRule="auto"/>
              <w:rPr>
                <w:rFonts w:ascii="Calibri" w:eastAsia="Times New Roman" w:hAnsi="Calibri" w:cs="Calibri"/>
                <w:color w:val="000000"/>
                <w:sz w:val="20"/>
                <w:szCs w:val="20"/>
              </w:rPr>
            </w:pPr>
            <w:r>
              <w:t>Tersedia data DO perairan dalam beberapa bulan.</w:t>
            </w:r>
            <w:r w:rsidRPr="006E63FC">
              <w:rPr>
                <w:rFonts w:ascii="Calibri" w:eastAsia="Times New Roman" w:hAnsi="Calibri" w:cs="Calibri"/>
                <w:color w:val="000000"/>
                <w:sz w:val="20"/>
                <w:szCs w:val="20"/>
              </w:rPr>
              <w:t> </w:t>
            </w:r>
          </w:p>
        </w:tc>
        <w:tc>
          <w:tcPr>
            <w:tcW w:w="2173" w:type="dxa"/>
            <w:tcBorders>
              <w:top w:val="nil"/>
              <w:left w:val="single" w:sz="4" w:space="0" w:color="auto"/>
              <w:bottom w:val="single" w:sz="4" w:space="0" w:color="auto"/>
              <w:right w:val="single" w:sz="4" w:space="0" w:color="auto"/>
            </w:tcBorders>
            <w:shd w:val="clear" w:color="auto" w:fill="FFFFFF" w:themeFill="background1"/>
            <w:hideMark/>
          </w:tcPr>
          <w:p w14:paraId="4A1A1489"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r>
              <w:rPr>
                <w:rFonts w:ascii="Calibri" w:eastAsia="Times New Roman" w:hAnsi="Calibri" w:cs="Calibri"/>
                <w:color w:val="000000"/>
                <w:sz w:val="20"/>
                <w:szCs w:val="20"/>
              </w:rPr>
              <w:t xml:space="preserve">Memastikan tersedianya pendataan DO tambak dan saluran air tambak. </w:t>
            </w:r>
          </w:p>
        </w:tc>
      </w:tr>
      <w:tr w:rsidR="004F74C6" w:rsidRPr="007631E5" w14:paraId="2FED252A" w14:textId="77777777" w:rsidTr="00F91146">
        <w:trPr>
          <w:trHeight w:val="30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D0CD5C" w14:textId="77777777" w:rsidR="004F74C6" w:rsidRPr="007631E5" w:rsidRDefault="004F74C6" w:rsidP="00F91146">
            <w:pPr>
              <w:spacing w:after="0" w:line="240" w:lineRule="auto"/>
              <w:rPr>
                <w:rFonts w:ascii="Calibri" w:eastAsia="Times New Roman" w:hAnsi="Calibri" w:cs="Calibri"/>
                <w:b/>
                <w:bCs/>
                <w:color w:val="000000"/>
                <w:sz w:val="20"/>
                <w:szCs w:val="20"/>
              </w:rPr>
            </w:pPr>
            <w:r w:rsidRPr="007631E5">
              <w:rPr>
                <w:rFonts w:ascii="Calibri" w:eastAsia="Times New Roman" w:hAnsi="Calibri" w:cs="Calibri"/>
                <w:b/>
                <w:bCs/>
                <w:color w:val="000000"/>
                <w:sz w:val="20"/>
                <w:szCs w:val="20"/>
              </w:rPr>
              <w:t>7.6. Efisiensi energi</w:t>
            </w:r>
          </w:p>
        </w:tc>
        <w:tc>
          <w:tcPr>
            <w:tcW w:w="1092" w:type="dxa"/>
            <w:tcBorders>
              <w:top w:val="nil"/>
              <w:left w:val="nil"/>
              <w:bottom w:val="single" w:sz="4" w:space="0" w:color="auto"/>
              <w:right w:val="single" w:sz="4" w:space="0" w:color="auto"/>
            </w:tcBorders>
            <w:shd w:val="clear" w:color="auto" w:fill="FFFFFF" w:themeFill="background1"/>
            <w:hideMark/>
          </w:tcPr>
          <w:p w14:paraId="306311C6"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FFFFFF" w:themeFill="background1"/>
            <w:hideMark/>
          </w:tcPr>
          <w:p w14:paraId="63AD9A1E"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FFFFFF" w:themeFill="background1"/>
            <w:hideMark/>
          </w:tcPr>
          <w:p w14:paraId="15FE4BCA"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FFFFFF" w:themeFill="background1"/>
            <w:hideMark/>
          </w:tcPr>
          <w:p w14:paraId="57AE4485"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FFFFFF" w:themeFill="background1"/>
            <w:hideMark/>
          </w:tcPr>
          <w:p w14:paraId="53878EBD"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tcBorders>
              <w:top w:val="nil"/>
              <w:left w:val="nil"/>
              <w:bottom w:val="single" w:sz="4" w:space="0" w:color="auto"/>
              <w:right w:val="single" w:sz="4" w:space="0" w:color="auto"/>
            </w:tcBorders>
            <w:shd w:val="clear" w:color="auto" w:fill="FFFFFF" w:themeFill="background1"/>
            <w:hideMark/>
          </w:tcPr>
          <w:p w14:paraId="127BBC2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62F903D0" w14:textId="77777777" w:rsidTr="00F91146">
        <w:trPr>
          <w:trHeight w:val="30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37B79AAB"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7.6.1.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19B566D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Konsumsi energi (142) oleh sumber (143) selama periode 12 bulan</w:t>
            </w:r>
          </w:p>
        </w:tc>
        <w:tc>
          <w:tcPr>
            <w:tcW w:w="1092" w:type="dxa"/>
            <w:vMerge w:val="restart"/>
            <w:tcBorders>
              <w:top w:val="nil"/>
              <w:left w:val="single" w:sz="4" w:space="0" w:color="auto"/>
              <w:bottom w:val="single" w:sz="4" w:space="0" w:color="auto"/>
              <w:right w:val="single" w:sz="4" w:space="0" w:color="auto"/>
            </w:tcBorders>
            <w:shd w:val="clear" w:color="auto" w:fill="FFFFFF" w:themeFill="background1"/>
            <w:hideMark/>
          </w:tcPr>
          <w:p w14:paraId="5F3816D5"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05D0CE76"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368D399E"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FFFFFF" w:themeFill="background1"/>
            <w:hideMark/>
          </w:tcPr>
          <w:p w14:paraId="62E83771"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vMerge w:val="restart"/>
            <w:tcBorders>
              <w:top w:val="nil"/>
              <w:left w:val="single" w:sz="4" w:space="0" w:color="auto"/>
              <w:bottom w:val="single" w:sz="4" w:space="0" w:color="auto"/>
              <w:right w:val="single" w:sz="4" w:space="0" w:color="auto"/>
            </w:tcBorders>
            <w:shd w:val="clear" w:color="auto" w:fill="FFFFFF" w:themeFill="background1"/>
            <w:hideMark/>
          </w:tcPr>
          <w:p w14:paraId="01A3CA1D" w14:textId="77777777" w:rsidR="004F74C6" w:rsidRPr="006E63FC" w:rsidRDefault="004F74C6" w:rsidP="00F91146">
            <w:pPr>
              <w:spacing w:after="0" w:line="240" w:lineRule="auto"/>
              <w:rPr>
                <w:rFonts w:ascii="Calibri" w:eastAsia="Times New Roman" w:hAnsi="Calibri" w:cs="Calibri"/>
                <w:color w:val="000000"/>
                <w:sz w:val="20"/>
                <w:szCs w:val="20"/>
              </w:rPr>
            </w:pPr>
            <w:r>
              <w:t>perhitungan energy lengkap. Penggunaan energy hanya terbatas pada transportasi bolak balik petambak dari rumah ke tambak menggunakan motor. Tidak menggunakan listrik untuk operasionalitas tambak.</w:t>
            </w:r>
            <w:r w:rsidRPr="006E63FC">
              <w:rPr>
                <w:rFonts w:ascii="Calibri" w:eastAsia="Times New Roman" w:hAnsi="Calibri" w:cs="Calibri"/>
                <w:color w:val="000000"/>
                <w:sz w:val="20"/>
                <w:szCs w:val="20"/>
              </w:rPr>
              <w:t> </w:t>
            </w:r>
          </w:p>
        </w:tc>
        <w:tc>
          <w:tcPr>
            <w:tcW w:w="21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038D68C5"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Done</w:t>
            </w:r>
          </w:p>
        </w:tc>
      </w:tr>
      <w:tr w:rsidR="004F74C6" w:rsidRPr="007631E5" w14:paraId="4972CE48" w14:textId="77777777" w:rsidTr="00F91146">
        <w:trPr>
          <w:trHeight w:val="2955"/>
        </w:trPr>
        <w:tc>
          <w:tcPr>
            <w:tcW w:w="2137" w:type="dxa"/>
            <w:vMerge/>
            <w:tcBorders>
              <w:top w:val="nil"/>
              <w:left w:val="single" w:sz="4" w:space="0" w:color="auto"/>
              <w:bottom w:val="single" w:sz="4" w:space="0" w:color="auto"/>
              <w:right w:val="single" w:sz="4" w:space="0" w:color="auto"/>
            </w:tcBorders>
            <w:hideMark/>
          </w:tcPr>
          <w:p w14:paraId="06143B62"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136D9A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40486DE0"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35AC0989"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3F69A79"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4690D54B" w14:textId="77777777" w:rsidR="004F74C6" w:rsidRPr="006E63FC"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Tersedianya data penggunaan energy selama priode 12 bulan.</w:t>
            </w:r>
          </w:p>
        </w:tc>
        <w:tc>
          <w:tcPr>
            <w:tcW w:w="2286" w:type="dxa"/>
            <w:vMerge/>
            <w:tcBorders>
              <w:top w:val="nil"/>
              <w:left w:val="single" w:sz="4" w:space="0" w:color="auto"/>
              <w:bottom w:val="single" w:sz="4" w:space="0" w:color="auto"/>
              <w:right w:val="single" w:sz="4" w:space="0" w:color="auto"/>
            </w:tcBorders>
            <w:hideMark/>
          </w:tcPr>
          <w:p w14:paraId="3D538712"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48719BC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758F7FC" w14:textId="77777777" w:rsidTr="00F91146">
        <w:trPr>
          <w:trHeight w:val="300"/>
        </w:trPr>
        <w:tc>
          <w:tcPr>
            <w:tcW w:w="2137" w:type="dxa"/>
            <w:vMerge/>
            <w:tcBorders>
              <w:top w:val="nil"/>
              <w:left w:val="single" w:sz="4" w:space="0" w:color="auto"/>
              <w:bottom w:val="single" w:sz="4" w:space="0" w:color="auto"/>
              <w:right w:val="single" w:sz="4" w:space="0" w:color="auto"/>
            </w:tcBorders>
            <w:hideMark/>
          </w:tcPr>
          <w:p w14:paraId="54606C9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232747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34AA8EA9"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0E2FC14A"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916E9D4"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5F1561D3"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vMerge/>
            <w:tcBorders>
              <w:top w:val="nil"/>
              <w:left w:val="single" w:sz="4" w:space="0" w:color="auto"/>
              <w:bottom w:val="single" w:sz="4" w:space="0" w:color="auto"/>
              <w:right w:val="single" w:sz="4" w:space="0" w:color="auto"/>
            </w:tcBorders>
            <w:hideMark/>
          </w:tcPr>
          <w:p w14:paraId="5256C680"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6609F716"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2B83B3C9" w14:textId="77777777" w:rsidTr="00F91146">
        <w:trPr>
          <w:trHeight w:val="300"/>
        </w:trPr>
        <w:tc>
          <w:tcPr>
            <w:tcW w:w="2137" w:type="dxa"/>
            <w:vMerge/>
            <w:tcBorders>
              <w:top w:val="nil"/>
              <w:left w:val="single" w:sz="4" w:space="0" w:color="auto"/>
              <w:bottom w:val="single" w:sz="4" w:space="0" w:color="auto"/>
              <w:right w:val="single" w:sz="4" w:space="0" w:color="auto"/>
            </w:tcBorders>
            <w:hideMark/>
          </w:tcPr>
          <w:p w14:paraId="1B2E5517"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B83255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513BD66A"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7F9D849C"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8F54849"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54E2FCD9"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vMerge/>
            <w:tcBorders>
              <w:top w:val="nil"/>
              <w:left w:val="single" w:sz="4" w:space="0" w:color="auto"/>
              <w:bottom w:val="single" w:sz="4" w:space="0" w:color="auto"/>
              <w:right w:val="single" w:sz="4" w:space="0" w:color="auto"/>
            </w:tcBorders>
            <w:hideMark/>
          </w:tcPr>
          <w:p w14:paraId="230AF2FD"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hideMark/>
          </w:tcPr>
          <w:p w14:paraId="7618ABC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1EA244BD" w14:textId="77777777" w:rsidTr="00F91146">
        <w:trPr>
          <w:trHeight w:val="30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7694F77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7.6.2.</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4BE67B14"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xml:space="preserve">Tuntutan energi kumulatif tahunan(megajoul/ton udang yang diproduksi) (144) selama 12 bulan </w:t>
            </w:r>
          </w:p>
        </w:tc>
        <w:tc>
          <w:tcPr>
            <w:tcW w:w="1092" w:type="dxa"/>
            <w:vMerge w:val="restart"/>
            <w:tcBorders>
              <w:top w:val="nil"/>
              <w:left w:val="single" w:sz="4" w:space="0" w:color="auto"/>
              <w:bottom w:val="single" w:sz="4" w:space="0" w:color="auto"/>
              <w:right w:val="single" w:sz="4" w:space="0" w:color="auto"/>
            </w:tcBorders>
            <w:shd w:val="clear" w:color="auto" w:fill="FFFFFF" w:themeFill="background1"/>
            <w:hideMark/>
          </w:tcPr>
          <w:p w14:paraId="640C8900"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4FF0C3EE"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62994FC2"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FFFFFF" w:themeFill="background1"/>
            <w:hideMark/>
          </w:tcPr>
          <w:p w14:paraId="2E95BE90"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vMerge w:val="restart"/>
            <w:tcBorders>
              <w:top w:val="nil"/>
              <w:left w:val="single" w:sz="4" w:space="0" w:color="auto"/>
              <w:bottom w:val="single" w:sz="4" w:space="0" w:color="auto"/>
              <w:right w:val="single" w:sz="4" w:space="0" w:color="auto"/>
            </w:tcBorders>
            <w:shd w:val="clear" w:color="auto" w:fill="FFFFFF" w:themeFill="background1"/>
            <w:hideMark/>
          </w:tcPr>
          <w:p w14:paraId="41BC622B"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730EECE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p>
        </w:tc>
      </w:tr>
      <w:tr w:rsidR="004F74C6" w:rsidRPr="007631E5" w14:paraId="03225CD2" w14:textId="77777777" w:rsidTr="00F91146">
        <w:trPr>
          <w:trHeight w:val="1035"/>
        </w:trPr>
        <w:tc>
          <w:tcPr>
            <w:tcW w:w="2137" w:type="dxa"/>
            <w:vMerge/>
            <w:tcBorders>
              <w:top w:val="nil"/>
              <w:left w:val="single" w:sz="4" w:space="0" w:color="auto"/>
              <w:bottom w:val="single" w:sz="4" w:space="0" w:color="auto"/>
              <w:right w:val="single" w:sz="4" w:space="0" w:color="auto"/>
            </w:tcBorders>
            <w:hideMark/>
          </w:tcPr>
          <w:p w14:paraId="5233C7C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2783CADA"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shd w:val="clear" w:color="auto" w:fill="FFFFFF" w:themeFill="background1"/>
            <w:hideMark/>
          </w:tcPr>
          <w:p w14:paraId="0609D175"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41B53B30"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60AC776D"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536E8C61" w14:textId="77777777" w:rsidR="004F74C6"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p w14:paraId="530C41C6" w14:textId="77777777" w:rsidR="004F74C6" w:rsidRDefault="004F74C6" w:rsidP="00F91146">
            <w:pPr>
              <w:spacing w:after="0" w:line="240" w:lineRule="auto"/>
              <w:ind w:firstLineChars="200" w:firstLine="400"/>
              <w:rPr>
                <w:rFonts w:ascii="Calibri" w:eastAsia="Times New Roman" w:hAnsi="Calibri" w:cs="Calibri"/>
                <w:color w:val="000000"/>
                <w:sz w:val="20"/>
                <w:szCs w:val="20"/>
              </w:rPr>
            </w:pPr>
          </w:p>
          <w:p w14:paraId="18442F49" w14:textId="77777777" w:rsidR="004F74C6" w:rsidRDefault="004F74C6" w:rsidP="00F91146">
            <w:pPr>
              <w:spacing w:after="0" w:line="240" w:lineRule="auto"/>
              <w:ind w:firstLineChars="200" w:firstLine="400"/>
              <w:rPr>
                <w:rFonts w:ascii="Calibri" w:eastAsia="Times New Roman" w:hAnsi="Calibri" w:cs="Calibri"/>
                <w:color w:val="000000"/>
                <w:sz w:val="20"/>
                <w:szCs w:val="20"/>
              </w:rPr>
            </w:pPr>
          </w:p>
          <w:p w14:paraId="0AD6BBA5" w14:textId="77777777" w:rsidR="004F74C6" w:rsidRDefault="004F74C6" w:rsidP="00F91146">
            <w:pPr>
              <w:spacing w:after="0" w:line="240" w:lineRule="auto"/>
              <w:ind w:firstLineChars="200" w:firstLine="400"/>
              <w:rPr>
                <w:rFonts w:ascii="Calibri" w:eastAsia="Times New Roman" w:hAnsi="Calibri" w:cs="Calibri"/>
                <w:color w:val="000000"/>
                <w:sz w:val="20"/>
                <w:szCs w:val="20"/>
              </w:rPr>
            </w:pPr>
          </w:p>
          <w:p w14:paraId="6AE95E4A" w14:textId="77777777" w:rsidR="004F74C6" w:rsidRDefault="004F74C6" w:rsidP="00F91146">
            <w:pPr>
              <w:spacing w:after="0" w:line="240" w:lineRule="auto"/>
              <w:ind w:firstLineChars="200" w:firstLine="400"/>
              <w:rPr>
                <w:rFonts w:ascii="Calibri" w:eastAsia="Times New Roman" w:hAnsi="Calibri" w:cs="Calibri"/>
                <w:color w:val="000000"/>
                <w:sz w:val="20"/>
                <w:szCs w:val="20"/>
              </w:rPr>
            </w:pPr>
          </w:p>
          <w:p w14:paraId="15D32350" w14:textId="77777777" w:rsidR="004F74C6" w:rsidRDefault="004F74C6" w:rsidP="00F91146">
            <w:pPr>
              <w:spacing w:after="0" w:line="240" w:lineRule="auto"/>
              <w:ind w:firstLineChars="200" w:firstLine="400"/>
              <w:rPr>
                <w:rFonts w:ascii="Calibri" w:eastAsia="Times New Roman" w:hAnsi="Calibri" w:cs="Calibri"/>
                <w:color w:val="000000"/>
                <w:sz w:val="20"/>
                <w:szCs w:val="20"/>
              </w:rPr>
            </w:pPr>
          </w:p>
          <w:p w14:paraId="5FFE733A" w14:textId="77777777" w:rsidR="004F74C6" w:rsidRDefault="004F74C6" w:rsidP="00F91146">
            <w:pPr>
              <w:spacing w:after="0" w:line="240" w:lineRule="auto"/>
              <w:ind w:firstLineChars="200" w:firstLine="400"/>
              <w:rPr>
                <w:rFonts w:ascii="Calibri" w:eastAsia="Times New Roman" w:hAnsi="Calibri" w:cs="Calibri"/>
                <w:color w:val="000000"/>
                <w:sz w:val="20"/>
                <w:szCs w:val="20"/>
              </w:rPr>
            </w:pPr>
          </w:p>
          <w:p w14:paraId="3F9756A1" w14:textId="77777777" w:rsidR="004F74C6" w:rsidRDefault="004F74C6" w:rsidP="00F91146">
            <w:pPr>
              <w:spacing w:after="0" w:line="240" w:lineRule="auto"/>
              <w:ind w:firstLineChars="200" w:firstLine="400"/>
              <w:rPr>
                <w:rFonts w:ascii="Calibri" w:eastAsia="Times New Roman" w:hAnsi="Calibri" w:cs="Calibri"/>
                <w:color w:val="000000"/>
                <w:sz w:val="20"/>
                <w:szCs w:val="20"/>
              </w:rPr>
            </w:pPr>
          </w:p>
          <w:p w14:paraId="2BE3412C" w14:textId="77777777" w:rsidR="004F74C6" w:rsidRDefault="004F74C6" w:rsidP="00F91146">
            <w:pPr>
              <w:spacing w:after="0" w:line="240" w:lineRule="auto"/>
              <w:ind w:firstLineChars="200" w:firstLine="400"/>
              <w:rPr>
                <w:rFonts w:ascii="Calibri" w:eastAsia="Times New Roman" w:hAnsi="Calibri" w:cs="Calibri"/>
                <w:color w:val="000000"/>
                <w:sz w:val="20"/>
                <w:szCs w:val="20"/>
              </w:rPr>
            </w:pPr>
          </w:p>
          <w:p w14:paraId="4847F0ED"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p>
        </w:tc>
        <w:tc>
          <w:tcPr>
            <w:tcW w:w="2286" w:type="dxa"/>
            <w:vMerge/>
            <w:tcBorders>
              <w:top w:val="nil"/>
              <w:left w:val="single" w:sz="4" w:space="0" w:color="auto"/>
              <w:bottom w:val="single" w:sz="4" w:space="0" w:color="auto"/>
              <w:right w:val="single" w:sz="4" w:space="0" w:color="auto"/>
            </w:tcBorders>
            <w:shd w:val="clear" w:color="auto" w:fill="FFFFFF" w:themeFill="background1"/>
            <w:hideMark/>
          </w:tcPr>
          <w:p w14:paraId="0AF299EE"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1807ED2C"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AE35B2" w14:paraId="34985DC9" w14:textId="77777777" w:rsidTr="00F91146">
        <w:trPr>
          <w:trHeight w:val="300"/>
        </w:trPr>
        <w:tc>
          <w:tcPr>
            <w:tcW w:w="45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84FA1BB" w14:textId="77777777" w:rsidR="004F74C6" w:rsidRPr="00822034" w:rsidRDefault="004F74C6" w:rsidP="00F91146">
            <w:pPr>
              <w:spacing w:after="0" w:line="240" w:lineRule="auto"/>
              <w:rPr>
                <w:rFonts w:ascii="Calibri" w:eastAsia="Times New Roman" w:hAnsi="Calibri" w:cs="Calibri"/>
                <w:b/>
                <w:bCs/>
                <w:color w:val="000000"/>
                <w:sz w:val="20"/>
                <w:szCs w:val="20"/>
                <w:lang w:val="nl-NL"/>
              </w:rPr>
            </w:pPr>
            <w:r w:rsidRPr="00822034">
              <w:rPr>
                <w:rFonts w:ascii="Calibri" w:eastAsia="Times New Roman" w:hAnsi="Calibri" w:cs="Calibri"/>
                <w:b/>
                <w:bCs/>
                <w:color w:val="000000"/>
                <w:sz w:val="20"/>
                <w:szCs w:val="20"/>
                <w:lang w:val="nl-NL"/>
              </w:rPr>
              <w:t>7.7. Penanganan dan Pembuangan bahan berbahaya dan sampah</w:t>
            </w:r>
          </w:p>
        </w:tc>
        <w:tc>
          <w:tcPr>
            <w:tcW w:w="1092" w:type="dxa"/>
            <w:tcBorders>
              <w:top w:val="nil"/>
              <w:left w:val="nil"/>
              <w:bottom w:val="single" w:sz="4" w:space="0" w:color="auto"/>
              <w:right w:val="single" w:sz="4" w:space="0" w:color="auto"/>
            </w:tcBorders>
            <w:shd w:val="clear" w:color="auto" w:fill="FFFFFF" w:themeFill="background1"/>
            <w:hideMark/>
          </w:tcPr>
          <w:p w14:paraId="01FC5AAE"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FFFFFF" w:themeFill="background1"/>
            <w:hideMark/>
          </w:tcPr>
          <w:p w14:paraId="492F843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473" w:type="dxa"/>
            <w:tcBorders>
              <w:top w:val="nil"/>
              <w:left w:val="nil"/>
              <w:bottom w:val="single" w:sz="4" w:space="0" w:color="auto"/>
              <w:right w:val="single" w:sz="4" w:space="0" w:color="auto"/>
            </w:tcBorders>
            <w:shd w:val="clear" w:color="auto" w:fill="FFFFFF" w:themeFill="background1"/>
            <w:hideMark/>
          </w:tcPr>
          <w:p w14:paraId="3EF075B2"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864" w:type="dxa"/>
            <w:tcBorders>
              <w:top w:val="nil"/>
              <w:left w:val="nil"/>
              <w:bottom w:val="single" w:sz="4" w:space="0" w:color="auto"/>
              <w:right w:val="single" w:sz="4" w:space="0" w:color="auto"/>
            </w:tcBorders>
            <w:shd w:val="clear" w:color="auto" w:fill="FFFFFF" w:themeFill="background1"/>
            <w:hideMark/>
          </w:tcPr>
          <w:p w14:paraId="29E0093A"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286" w:type="dxa"/>
            <w:tcBorders>
              <w:top w:val="nil"/>
              <w:left w:val="nil"/>
              <w:bottom w:val="single" w:sz="4" w:space="0" w:color="auto"/>
              <w:right w:val="single" w:sz="4" w:space="0" w:color="auto"/>
            </w:tcBorders>
            <w:shd w:val="clear" w:color="auto" w:fill="FFFFFF" w:themeFill="background1"/>
            <w:hideMark/>
          </w:tcPr>
          <w:p w14:paraId="12CECE90"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c>
          <w:tcPr>
            <w:tcW w:w="2173" w:type="dxa"/>
            <w:tcBorders>
              <w:top w:val="nil"/>
              <w:left w:val="nil"/>
              <w:bottom w:val="single" w:sz="4" w:space="0" w:color="auto"/>
              <w:right w:val="single" w:sz="4" w:space="0" w:color="auto"/>
            </w:tcBorders>
            <w:shd w:val="clear" w:color="auto" w:fill="FFFFFF" w:themeFill="background1"/>
            <w:hideMark/>
          </w:tcPr>
          <w:p w14:paraId="22D731A5" w14:textId="77777777" w:rsidR="004F74C6" w:rsidRPr="00822034" w:rsidRDefault="004F74C6" w:rsidP="00F91146">
            <w:pPr>
              <w:spacing w:after="0" w:line="240" w:lineRule="auto"/>
              <w:rPr>
                <w:rFonts w:ascii="Calibri" w:eastAsia="Times New Roman" w:hAnsi="Calibri" w:cs="Calibri"/>
                <w:color w:val="000000"/>
                <w:sz w:val="20"/>
                <w:szCs w:val="20"/>
                <w:lang w:val="nl-NL"/>
              </w:rPr>
            </w:pPr>
            <w:r w:rsidRPr="00822034">
              <w:rPr>
                <w:rFonts w:ascii="Calibri" w:eastAsia="Times New Roman" w:hAnsi="Calibri" w:cs="Calibri"/>
                <w:color w:val="000000"/>
                <w:sz w:val="20"/>
                <w:szCs w:val="20"/>
                <w:lang w:val="nl-NL"/>
              </w:rPr>
              <w:t> </w:t>
            </w:r>
          </w:p>
        </w:tc>
      </w:tr>
      <w:tr w:rsidR="004F74C6" w:rsidRPr="007631E5" w14:paraId="1BD74DA6" w14:textId="77777777" w:rsidTr="00F91146">
        <w:trPr>
          <w:trHeight w:val="300"/>
        </w:trPr>
        <w:tc>
          <w:tcPr>
            <w:tcW w:w="2137" w:type="dxa"/>
            <w:vMerge w:val="restart"/>
            <w:tcBorders>
              <w:top w:val="nil"/>
              <w:left w:val="single" w:sz="4" w:space="0" w:color="auto"/>
              <w:bottom w:val="single" w:sz="4" w:space="0" w:color="auto"/>
              <w:right w:val="single" w:sz="4" w:space="0" w:color="auto"/>
            </w:tcBorders>
            <w:shd w:val="clear" w:color="auto" w:fill="auto"/>
            <w:noWrap/>
            <w:hideMark/>
          </w:tcPr>
          <w:p w14:paraId="5452AF80"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7.7.1</w:t>
            </w:r>
          </w:p>
        </w:tc>
        <w:tc>
          <w:tcPr>
            <w:tcW w:w="2453" w:type="dxa"/>
            <w:vMerge w:val="restart"/>
            <w:tcBorders>
              <w:top w:val="nil"/>
              <w:left w:val="single" w:sz="4" w:space="0" w:color="auto"/>
              <w:bottom w:val="single" w:sz="4" w:space="0" w:color="auto"/>
              <w:right w:val="single" w:sz="4" w:space="0" w:color="auto"/>
            </w:tcBorders>
            <w:shd w:val="clear" w:color="000000" w:fill="FFFFFF"/>
            <w:hideMark/>
          </w:tcPr>
          <w:p w14:paraId="0323A648"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Penyimpanan yang aman dan Penanganan bahan-bahan kimia dan bahan berbahaya</w:t>
            </w:r>
          </w:p>
        </w:tc>
        <w:tc>
          <w:tcPr>
            <w:tcW w:w="1092" w:type="dxa"/>
            <w:vMerge w:val="restart"/>
            <w:tcBorders>
              <w:top w:val="nil"/>
              <w:left w:val="single" w:sz="4" w:space="0" w:color="auto"/>
              <w:bottom w:val="single" w:sz="4" w:space="0" w:color="auto"/>
              <w:right w:val="single" w:sz="4" w:space="0" w:color="auto"/>
            </w:tcBorders>
            <w:shd w:val="clear" w:color="auto" w:fill="FFFFFF" w:themeFill="background1"/>
            <w:hideMark/>
          </w:tcPr>
          <w:p w14:paraId="09AED766"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138A233A"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357610E6"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FFFFFF" w:themeFill="background1"/>
            <w:hideMark/>
          </w:tcPr>
          <w:p w14:paraId="0D7311ED"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FFFFFF" w:themeFill="background1"/>
            <w:hideMark/>
          </w:tcPr>
          <w:p w14:paraId="12835C1C"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val="restart"/>
            <w:tcBorders>
              <w:top w:val="nil"/>
              <w:left w:val="single" w:sz="4" w:space="0" w:color="auto"/>
              <w:bottom w:val="single" w:sz="4" w:space="0" w:color="auto"/>
              <w:right w:val="single" w:sz="4" w:space="0" w:color="auto"/>
            </w:tcBorders>
            <w:shd w:val="clear" w:color="auto" w:fill="FFFFFF" w:themeFill="background1"/>
            <w:hideMark/>
          </w:tcPr>
          <w:p w14:paraId="54715BB0" w14:textId="77777777" w:rsidR="004F74C6" w:rsidRPr="007631E5"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Monitoring penanganan limbah dan bahan berbahaya di sekitar kawasan tambak.</w:t>
            </w:r>
          </w:p>
        </w:tc>
      </w:tr>
      <w:tr w:rsidR="004F74C6" w:rsidRPr="007631E5" w14:paraId="3911D09E" w14:textId="77777777" w:rsidTr="00F91146">
        <w:trPr>
          <w:trHeight w:val="300"/>
        </w:trPr>
        <w:tc>
          <w:tcPr>
            <w:tcW w:w="2137" w:type="dxa"/>
            <w:vMerge/>
            <w:tcBorders>
              <w:top w:val="nil"/>
              <w:left w:val="single" w:sz="4" w:space="0" w:color="auto"/>
              <w:bottom w:val="single" w:sz="4" w:space="0" w:color="auto"/>
              <w:right w:val="single" w:sz="4" w:space="0" w:color="auto"/>
            </w:tcBorders>
            <w:hideMark/>
          </w:tcPr>
          <w:p w14:paraId="2DCAA38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51F17F03"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shd w:val="clear" w:color="auto" w:fill="FFFFFF" w:themeFill="background1"/>
            <w:hideMark/>
          </w:tcPr>
          <w:p w14:paraId="38A27CAB"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4C957926"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1D557628"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72A29DB7"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FFFFFF" w:themeFill="background1"/>
            <w:hideMark/>
          </w:tcPr>
          <w:p w14:paraId="638976BB"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2B9CCA83"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3C496CD3" w14:textId="77777777" w:rsidTr="00F91146">
        <w:trPr>
          <w:trHeight w:val="4305"/>
        </w:trPr>
        <w:tc>
          <w:tcPr>
            <w:tcW w:w="2137" w:type="dxa"/>
            <w:vMerge/>
            <w:tcBorders>
              <w:top w:val="nil"/>
              <w:left w:val="single" w:sz="4" w:space="0" w:color="auto"/>
              <w:bottom w:val="single" w:sz="4" w:space="0" w:color="auto"/>
              <w:right w:val="single" w:sz="4" w:space="0" w:color="auto"/>
            </w:tcBorders>
            <w:hideMark/>
          </w:tcPr>
          <w:p w14:paraId="7B7D0CBF"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075EE2F1"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shd w:val="clear" w:color="auto" w:fill="FFFFFF" w:themeFill="background1"/>
            <w:hideMark/>
          </w:tcPr>
          <w:p w14:paraId="5E34EC39"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2F573B26"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4084DE9F"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445D4DFB" w14:textId="77777777" w:rsidR="004F74C6"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Pembuatan SOP Penanganan bahan kimia dan bahan berbahaya</w:t>
            </w:r>
          </w:p>
          <w:p w14:paraId="4A857651"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286" w:type="dxa"/>
            <w:tcBorders>
              <w:top w:val="nil"/>
              <w:left w:val="nil"/>
              <w:bottom w:val="single" w:sz="4" w:space="0" w:color="auto"/>
              <w:right w:val="single" w:sz="4" w:space="0" w:color="auto"/>
            </w:tcBorders>
            <w:shd w:val="clear" w:color="auto" w:fill="FFFFFF" w:themeFill="background1"/>
            <w:hideMark/>
          </w:tcPr>
          <w:p w14:paraId="7D18DCFC" w14:textId="77777777" w:rsidR="004F74C6" w:rsidRPr="006E63FC" w:rsidRDefault="004F74C6" w:rsidP="00F91146">
            <w:pPr>
              <w:rPr>
                <w:rFonts w:ascii="Calibri" w:eastAsia="Times New Roman" w:hAnsi="Calibri" w:cs="Calibri"/>
                <w:color w:val="000000"/>
                <w:sz w:val="20"/>
                <w:szCs w:val="20"/>
              </w:rPr>
            </w:pPr>
            <w:r>
              <w:t>Telah terdapat SOP penanangan limbah.</w:t>
            </w:r>
            <w:r w:rsidRPr="006E63FC">
              <w:rPr>
                <w:rFonts w:ascii="Calibri" w:eastAsia="Times New Roman" w:hAnsi="Calibri" w:cs="Calibri"/>
                <w:color w:val="000000"/>
                <w:sz w:val="20"/>
                <w:szCs w:val="20"/>
              </w:rPr>
              <w:t> </w:t>
            </w: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3DE2AE6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7B02AF3" w14:textId="77777777" w:rsidTr="00F91146">
        <w:trPr>
          <w:trHeight w:val="300"/>
        </w:trPr>
        <w:tc>
          <w:tcPr>
            <w:tcW w:w="2137" w:type="dxa"/>
            <w:vMerge/>
            <w:tcBorders>
              <w:top w:val="nil"/>
              <w:left w:val="single" w:sz="4" w:space="0" w:color="auto"/>
              <w:bottom w:val="single" w:sz="4" w:space="0" w:color="auto"/>
              <w:right w:val="single" w:sz="4" w:space="0" w:color="auto"/>
            </w:tcBorders>
            <w:hideMark/>
          </w:tcPr>
          <w:p w14:paraId="67E0B876"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3311709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shd w:val="clear" w:color="auto" w:fill="FFFFFF" w:themeFill="background1"/>
            <w:hideMark/>
          </w:tcPr>
          <w:p w14:paraId="3F193602"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4539CCCF"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shd w:val="clear" w:color="auto" w:fill="FFFFFF" w:themeFill="background1"/>
            <w:hideMark/>
          </w:tcPr>
          <w:p w14:paraId="5572F21F"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35BF6FB2"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FFFFFF" w:themeFill="background1"/>
            <w:hideMark/>
          </w:tcPr>
          <w:p w14:paraId="0C2CD0BD"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tcBorders>
              <w:top w:val="nil"/>
              <w:left w:val="single" w:sz="4" w:space="0" w:color="auto"/>
              <w:bottom w:val="single" w:sz="4" w:space="0" w:color="auto"/>
              <w:right w:val="single" w:sz="4" w:space="0" w:color="auto"/>
            </w:tcBorders>
            <w:hideMark/>
          </w:tcPr>
          <w:p w14:paraId="2E50AAAB"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6F1ADC2E" w14:textId="77777777" w:rsidTr="00F91146">
        <w:trPr>
          <w:trHeight w:val="300"/>
        </w:trPr>
        <w:tc>
          <w:tcPr>
            <w:tcW w:w="2137" w:type="dxa"/>
            <w:vMerge/>
            <w:tcBorders>
              <w:top w:val="nil"/>
              <w:left w:val="single" w:sz="4" w:space="0" w:color="auto"/>
              <w:bottom w:val="single" w:sz="4" w:space="0" w:color="auto"/>
              <w:right w:val="single" w:sz="4" w:space="0" w:color="auto"/>
            </w:tcBorders>
            <w:hideMark/>
          </w:tcPr>
          <w:p w14:paraId="6C6C9B65"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2453" w:type="dxa"/>
            <w:vMerge/>
            <w:tcBorders>
              <w:top w:val="nil"/>
              <w:left w:val="single" w:sz="4" w:space="0" w:color="auto"/>
              <w:bottom w:val="single" w:sz="4" w:space="0" w:color="auto"/>
              <w:right w:val="single" w:sz="4" w:space="0" w:color="auto"/>
            </w:tcBorders>
            <w:hideMark/>
          </w:tcPr>
          <w:p w14:paraId="1D9259D8" w14:textId="77777777" w:rsidR="004F74C6" w:rsidRPr="007631E5" w:rsidRDefault="004F74C6" w:rsidP="00F91146">
            <w:pPr>
              <w:spacing w:after="0" w:line="240" w:lineRule="auto"/>
              <w:rPr>
                <w:rFonts w:ascii="Calibri" w:eastAsia="Times New Roman" w:hAnsi="Calibri" w:cs="Calibri"/>
                <w:color w:val="000000"/>
                <w:sz w:val="20"/>
                <w:szCs w:val="20"/>
              </w:rPr>
            </w:pPr>
          </w:p>
        </w:tc>
        <w:tc>
          <w:tcPr>
            <w:tcW w:w="1092" w:type="dxa"/>
            <w:vMerge/>
            <w:tcBorders>
              <w:top w:val="nil"/>
              <w:left w:val="single" w:sz="4" w:space="0" w:color="auto"/>
              <w:bottom w:val="single" w:sz="4" w:space="0" w:color="auto"/>
              <w:right w:val="single" w:sz="4" w:space="0" w:color="auto"/>
            </w:tcBorders>
            <w:hideMark/>
          </w:tcPr>
          <w:p w14:paraId="128D7988"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587C0383"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473" w:type="dxa"/>
            <w:vMerge/>
            <w:tcBorders>
              <w:top w:val="nil"/>
              <w:left w:val="single" w:sz="4" w:space="0" w:color="auto"/>
              <w:bottom w:val="single" w:sz="4" w:space="0" w:color="auto"/>
              <w:right w:val="single" w:sz="4" w:space="0" w:color="auto"/>
            </w:tcBorders>
            <w:hideMark/>
          </w:tcPr>
          <w:p w14:paraId="289F9FC5"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864" w:type="dxa"/>
            <w:tcBorders>
              <w:top w:val="nil"/>
              <w:left w:val="nil"/>
              <w:bottom w:val="single" w:sz="4" w:space="0" w:color="auto"/>
              <w:right w:val="single" w:sz="4" w:space="0" w:color="auto"/>
            </w:tcBorders>
            <w:shd w:val="clear" w:color="auto" w:fill="FFFFFF" w:themeFill="background1"/>
            <w:hideMark/>
          </w:tcPr>
          <w:p w14:paraId="0EC1009E" w14:textId="77777777" w:rsidR="004F74C6" w:rsidRPr="006E63FC" w:rsidRDefault="004F74C6" w:rsidP="00F91146">
            <w:pPr>
              <w:spacing w:after="0" w:line="240" w:lineRule="auto"/>
              <w:rPr>
                <w:rFonts w:ascii="Calibri" w:eastAsia="Times New Roman" w:hAnsi="Calibri" w:cs="Calibri"/>
                <w:color w:val="000000"/>
              </w:rPr>
            </w:pPr>
            <w:r w:rsidRPr="006E63FC">
              <w:rPr>
                <w:rFonts w:ascii="Calibri" w:eastAsia="Times New Roman" w:hAnsi="Calibri" w:cs="Calibri"/>
                <w:color w:val="000000"/>
              </w:rPr>
              <w:t> </w:t>
            </w:r>
          </w:p>
        </w:tc>
        <w:tc>
          <w:tcPr>
            <w:tcW w:w="2286" w:type="dxa"/>
            <w:tcBorders>
              <w:top w:val="nil"/>
              <w:left w:val="nil"/>
              <w:bottom w:val="single" w:sz="4" w:space="0" w:color="auto"/>
              <w:right w:val="single" w:sz="4" w:space="0" w:color="auto"/>
            </w:tcBorders>
            <w:shd w:val="clear" w:color="auto" w:fill="FFFFFF" w:themeFill="background1"/>
            <w:hideMark/>
          </w:tcPr>
          <w:p w14:paraId="1D415BC8" w14:textId="77777777" w:rsidR="004F74C6" w:rsidRPr="006E63FC" w:rsidRDefault="004F74C6" w:rsidP="00F91146">
            <w:pPr>
              <w:spacing w:after="0" w:line="240" w:lineRule="auto"/>
              <w:ind w:firstLineChars="200" w:firstLine="400"/>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173" w:type="dxa"/>
            <w:vMerge/>
            <w:tcBorders>
              <w:top w:val="nil"/>
              <w:left w:val="single" w:sz="4" w:space="0" w:color="auto"/>
              <w:bottom w:val="single" w:sz="4" w:space="0" w:color="auto"/>
              <w:right w:val="single" w:sz="4" w:space="0" w:color="auto"/>
            </w:tcBorders>
            <w:shd w:val="clear" w:color="auto" w:fill="FFFFFF" w:themeFill="background1"/>
            <w:hideMark/>
          </w:tcPr>
          <w:p w14:paraId="6F6ACBD7" w14:textId="77777777" w:rsidR="004F74C6" w:rsidRPr="007631E5" w:rsidRDefault="004F74C6" w:rsidP="00F91146">
            <w:pPr>
              <w:spacing w:after="0" w:line="240" w:lineRule="auto"/>
              <w:rPr>
                <w:rFonts w:ascii="Calibri" w:eastAsia="Times New Roman" w:hAnsi="Calibri" w:cs="Calibri"/>
                <w:color w:val="000000"/>
                <w:sz w:val="20"/>
                <w:szCs w:val="20"/>
              </w:rPr>
            </w:pPr>
          </w:p>
        </w:tc>
      </w:tr>
      <w:tr w:rsidR="004F74C6" w:rsidRPr="007631E5" w14:paraId="70073A36" w14:textId="77777777" w:rsidTr="00F91146">
        <w:trPr>
          <w:trHeight w:val="2144"/>
        </w:trPr>
        <w:tc>
          <w:tcPr>
            <w:tcW w:w="2137" w:type="dxa"/>
            <w:tcBorders>
              <w:top w:val="nil"/>
              <w:left w:val="single" w:sz="4" w:space="0" w:color="auto"/>
              <w:bottom w:val="single" w:sz="4" w:space="0" w:color="auto"/>
              <w:right w:val="single" w:sz="4" w:space="0" w:color="auto"/>
            </w:tcBorders>
            <w:shd w:val="clear" w:color="auto" w:fill="auto"/>
            <w:noWrap/>
            <w:hideMark/>
          </w:tcPr>
          <w:p w14:paraId="747DD242"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lastRenderedPageBreak/>
              <w:t>7.7.2.</w:t>
            </w:r>
          </w:p>
        </w:tc>
        <w:tc>
          <w:tcPr>
            <w:tcW w:w="2453" w:type="dxa"/>
            <w:tcBorders>
              <w:top w:val="nil"/>
              <w:left w:val="single" w:sz="4" w:space="0" w:color="auto"/>
              <w:bottom w:val="single" w:sz="4" w:space="0" w:color="auto"/>
              <w:right w:val="single" w:sz="4" w:space="0" w:color="auto"/>
            </w:tcBorders>
            <w:shd w:val="clear" w:color="000000" w:fill="FFFFFF"/>
            <w:hideMark/>
          </w:tcPr>
          <w:p w14:paraId="19F8306E"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Penanganan dan pembuangan sampah yang bertanggungjawab berdasarkan penilaian resiko dan kemungkinan daur ulang</w:t>
            </w:r>
          </w:p>
        </w:tc>
        <w:tc>
          <w:tcPr>
            <w:tcW w:w="1092" w:type="dxa"/>
            <w:tcBorders>
              <w:top w:val="nil"/>
              <w:left w:val="single" w:sz="4" w:space="0" w:color="auto"/>
              <w:bottom w:val="single" w:sz="4" w:space="0" w:color="auto"/>
              <w:right w:val="single" w:sz="4" w:space="0" w:color="auto"/>
            </w:tcBorders>
            <w:shd w:val="clear" w:color="auto" w:fill="FFFFFF" w:themeFill="background1"/>
            <w:hideMark/>
          </w:tcPr>
          <w:p w14:paraId="6166A894"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single" w:sz="4" w:space="0" w:color="auto"/>
              <w:bottom w:val="single" w:sz="4" w:space="0" w:color="auto"/>
              <w:right w:val="single" w:sz="4" w:space="0" w:color="auto"/>
            </w:tcBorders>
            <w:shd w:val="clear" w:color="auto" w:fill="FFFFFF" w:themeFill="background1"/>
            <w:hideMark/>
          </w:tcPr>
          <w:p w14:paraId="3A5E0D95"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473" w:type="dxa"/>
            <w:tcBorders>
              <w:top w:val="nil"/>
              <w:left w:val="single" w:sz="4" w:space="0" w:color="auto"/>
              <w:bottom w:val="single" w:sz="4" w:space="0" w:color="auto"/>
              <w:right w:val="single" w:sz="4" w:space="0" w:color="auto"/>
            </w:tcBorders>
            <w:shd w:val="clear" w:color="auto" w:fill="FFFFFF" w:themeFill="background1"/>
            <w:hideMark/>
          </w:tcPr>
          <w:p w14:paraId="453BE279" w14:textId="77777777" w:rsidR="004F74C6" w:rsidRPr="006E63FC" w:rsidRDefault="004F74C6" w:rsidP="00F91146">
            <w:pPr>
              <w:spacing w:after="0" w:line="240" w:lineRule="auto"/>
              <w:rPr>
                <w:rFonts w:ascii="Calibri" w:eastAsia="Times New Roman" w:hAnsi="Calibri" w:cs="Calibri"/>
                <w:color w:val="000000"/>
                <w:sz w:val="20"/>
                <w:szCs w:val="20"/>
              </w:rPr>
            </w:pPr>
            <w:r w:rsidRPr="006E63FC">
              <w:rPr>
                <w:rFonts w:ascii="Calibri" w:eastAsia="Times New Roman" w:hAnsi="Calibri" w:cs="Calibri"/>
                <w:color w:val="000000"/>
                <w:sz w:val="20"/>
                <w:szCs w:val="20"/>
              </w:rPr>
              <w:t> </w:t>
            </w:r>
          </w:p>
        </w:tc>
        <w:tc>
          <w:tcPr>
            <w:tcW w:w="2864" w:type="dxa"/>
            <w:tcBorders>
              <w:top w:val="nil"/>
              <w:left w:val="nil"/>
              <w:bottom w:val="single" w:sz="4" w:space="0" w:color="auto"/>
              <w:right w:val="single" w:sz="4" w:space="0" w:color="auto"/>
            </w:tcBorders>
            <w:shd w:val="clear" w:color="auto" w:fill="FFFFFF" w:themeFill="background1"/>
            <w:hideMark/>
          </w:tcPr>
          <w:p w14:paraId="256C1187" w14:textId="77777777" w:rsidR="004F74C6" w:rsidRPr="006E63FC" w:rsidRDefault="004F74C6" w:rsidP="00F9114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Pembuatan SOP penanganan sampah.</w:t>
            </w:r>
            <w:r w:rsidRPr="006E63FC">
              <w:rPr>
                <w:rFonts w:ascii="Calibri" w:eastAsia="Times New Roman" w:hAnsi="Calibri" w:cs="Calibri"/>
                <w:color w:val="000000"/>
                <w:sz w:val="20"/>
                <w:szCs w:val="20"/>
              </w:rPr>
              <w:t>  </w:t>
            </w:r>
          </w:p>
        </w:tc>
        <w:tc>
          <w:tcPr>
            <w:tcW w:w="2286" w:type="dxa"/>
            <w:tcBorders>
              <w:top w:val="nil"/>
              <w:left w:val="nil"/>
              <w:bottom w:val="single" w:sz="4" w:space="0" w:color="auto"/>
              <w:right w:val="single" w:sz="4" w:space="0" w:color="auto"/>
            </w:tcBorders>
            <w:shd w:val="clear" w:color="auto" w:fill="FFFFFF" w:themeFill="background1"/>
            <w:hideMark/>
          </w:tcPr>
          <w:p w14:paraId="3DE92C27" w14:textId="77777777" w:rsidR="004F74C6" w:rsidRDefault="004F74C6" w:rsidP="00F91146">
            <w:r>
              <w:t xml:space="preserve">Tersedia SOP penananganan sampah yang berada di lokasi tambak. </w:t>
            </w:r>
          </w:p>
          <w:p w14:paraId="354FB247" w14:textId="77777777" w:rsidR="004F74C6" w:rsidRPr="006E63FC" w:rsidRDefault="004F74C6" w:rsidP="00F91146">
            <w:pPr>
              <w:spacing w:after="0" w:line="240" w:lineRule="auto"/>
              <w:rPr>
                <w:rFonts w:ascii="Calibri" w:eastAsia="Times New Roman" w:hAnsi="Calibri" w:cs="Calibri"/>
                <w:color w:val="000000"/>
                <w:sz w:val="20"/>
                <w:szCs w:val="20"/>
              </w:rPr>
            </w:pPr>
          </w:p>
        </w:tc>
        <w:tc>
          <w:tcPr>
            <w:tcW w:w="2173" w:type="dxa"/>
            <w:tcBorders>
              <w:top w:val="nil"/>
              <w:left w:val="single" w:sz="4" w:space="0" w:color="auto"/>
              <w:bottom w:val="single" w:sz="4" w:space="0" w:color="auto"/>
              <w:right w:val="single" w:sz="4" w:space="0" w:color="auto"/>
            </w:tcBorders>
            <w:shd w:val="clear" w:color="auto" w:fill="FFFFFF" w:themeFill="background1"/>
            <w:hideMark/>
          </w:tcPr>
          <w:p w14:paraId="4D772D07" w14:textId="77777777" w:rsidR="004F74C6" w:rsidRPr="007631E5" w:rsidRDefault="004F74C6" w:rsidP="00F91146">
            <w:pPr>
              <w:spacing w:after="0" w:line="240" w:lineRule="auto"/>
              <w:rPr>
                <w:rFonts w:ascii="Calibri" w:eastAsia="Times New Roman" w:hAnsi="Calibri" w:cs="Calibri"/>
                <w:color w:val="000000"/>
                <w:sz w:val="20"/>
                <w:szCs w:val="20"/>
              </w:rPr>
            </w:pPr>
            <w:r w:rsidRPr="007631E5">
              <w:rPr>
                <w:rFonts w:ascii="Calibri" w:eastAsia="Times New Roman" w:hAnsi="Calibri" w:cs="Calibri"/>
                <w:color w:val="000000"/>
                <w:sz w:val="20"/>
                <w:szCs w:val="20"/>
              </w:rPr>
              <w:t> </w:t>
            </w:r>
            <w:r>
              <w:rPr>
                <w:rFonts w:ascii="Calibri" w:eastAsia="Times New Roman" w:hAnsi="Calibri" w:cs="Calibri"/>
                <w:color w:val="000000"/>
                <w:sz w:val="20"/>
                <w:szCs w:val="20"/>
              </w:rPr>
              <w:t xml:space="preserve">Monitoring pembuangan sampah yang bertanggungjawab. </w:t>
            </w:r>
          </w:p>
        </w:tc>
      </w:tr>
    </w:tbl>
    <w:p w14:paraId="60510D32" w14:textId="77777777" w:rsidR="004F74C6" w:rsidRDefault="004F74C6" w:rsidP="004F74C6">
      <w:pPr>
        <w:spacing w:after="120"/>
        <w:jc w:val="both"/>
        <w:rPr>
          <w:b/>
        </w:rPr>
      </w:pPr>
    </w:p>
    <w:p w14:paraId="03ABAC35" w14:textId="77777777" w:rsidR="00B96E7B" w:rsidRDefault="00B96E7B"/>
    <w:sectPr w:rsidR="00B96E7B" w:rsidSect="0022699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0E18"/>
    <w:multiLevelType w:val="hybridMultilevel"/>
    <w:tmpl w:val="B33228E4"/>
    <w:lvl w:ilvl="0" w:tplc="634CB308">
      <w:start w:val="1"/>
      <w:numFmt w:val="bullet"/>
      <w:lvlText w:val="-"/>
      <w:lvlJc w:val="left"/>
      <w:pPr>
        <w:ind w:left="1571" w:hanging="360"/>
      </w:pPr>
      <w:rPr>
        <w:rFonts w:ascii="Calibri" w:eastAsiaTheme="minorEastAsia" w:hAnsi="Calibri" w:cs="Calibri"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B8321E3"/>
    <w:multiLevelType w:val="hybridMultilevel"/>
    <w:tmpl w:val="930CB450"/>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 w15:restartNumberingAfterBreak="0">
    <w:nsid w:val="1DB55182"/>
    <w:multiLevelType w:val="hybridMultilevel"/>
    <w:tmpl w:val="B11CEAA0"/>
    <w:lvl w:ilvl="0" w:tplc="0809000B">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441FE"/>
    <w:multiLevelType w:val="hybridMultilevel"/>
    <w:tmpl w:val="653647A2"/>
    <w:lvl w:ilvl="0" w:tplc="33F0CA66">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4" w15:restartNumberingAfterBreak="0">
    <w:nsid w:val="37FF7971"/>
    <w:multiLevelType w:val="hybridMultilevel"/>
    <w:tmpl w:val="7F9E4E2A"/>
    <w:lvl w:ilvl="0" w:tplc="E72C1BD0">
      <w:start w:val="6"/>
      <w:numFmt w:val="bullet"/>
      <w:lvlText w:val=""/>
      <w:lvlJc w:val="left"/>
      <w:pPr>
        <w:ind w:left="527" w:hanging="360"/>
      </w:pPr>
      <w:rPr>
        <w:rFonts w:ascii="Wingdings" w:eastAsiaTheme="minorHAnsi" w:hAnsi="Wingdings" w:cstheme="minorBidi" w:hint="default"/>
      </w:rPr>
    </w:lvl>
    <w:lvl w:ilvl="1" w:tplc="08090003" w:tentative="1">
      <w:start w:val="1"/>
      <w:numFmt w:val="bullet"/>
      <w:lvlText w:val="o"/>
      <w:lvlJc w:val="left"/>
      <w:pPr>
        <w:ind w:left="1247" w:hanging="360"/>
      </w:pPr>
      <w:rPr>
        <w:rFonts w:ascii="Courier New" w:hAnsi="Courier New" w:cs="Courier New" w:hint="default"/>
      </w:rPr>
    </w:lvl>
    <w:lvl w:ilvl="2" w:tplc="08090005" w:tentative="1">
      <w:start w:val="1"/>
      <w:numFmt w:val="bullet"/>
      <w:lvlText w:val=""/>
      <w:lvlJc w:val="left"/>
      <w:pPr>
        <w:ind w:left="1967" w:hanging="360"/>
      </w:pPr>
      <w:rPr>
        <w:rFonts w:ascii="Wingdings" w:hAnsi="Wingdings" w:hint="default"/>
      </w:rPr>
    </w:lvl>
    <w:lvl w:ilvl="3" w:tplc="08090001" w:tentative="1">
      <w:start w:val="1"/>
      <w:numFmt w:val="bullet"/>
      <w:lvlText w:val=""/>
      <w:lvlJc w:val="left"/>
      <w:pPr>
        <w:ind w:left="2687" w:hanging="360"/>
      </w:pPr>
      <w:rPr>
        <w:rFonts w:ascii="Symbol" w:hAnsi="Symbol" w:hint="default"/>
      </w:rPr>
    </w:lvl>
    <w:lvl w:ilvl="4" w:tplc="08090003" w:tentative="1">
      <w:start w:val="1"/>
      <w:numFmt w:val="bullet"/>
      <w:lvlText w:val="o"/>
      <w:lvlJc w:val="left"/>
      <w:pPr>
        <w:ind w:left="3407" w:hanging="360"/>
      </w:pPr>
      <w:rPr>
        <w:rFonts w:ascii="Courier New" w:hAnsi="Courier New" w:cs="Courier New" w:hint="default"/>
      </w:rPr>
    </w:lvl>
    <w:lvl w:ilvl="5" w:tplc="08090005" w:tentative="1">
      <w:start w:val="1"/>
      <w:numFmt w:val="bullet"/>
      <w:lvlText w:val=""/>
      <w:lvlJc w:val="left"/>
      <w:pPr>
        <w:ind w:left="4127" w:hanging="360"/>
      </w:pPr>
      <w:rPr>
        <w:rFonts w:ascii="Wingdings" w:hAnsi="Wingdings" w:hint="default"/>
      </w:rPr>
    </w:lvl>
    <w:lvl w:ilvl="6" w:tplc="08090001" w:tentative="1">
      <w:start w:val="1"/>
      <w:numFmt w:val="bullet"/>
      <w:lvlText w:val=""/>
      <w:lvlJc w:val="left"/>
      <w:pPr>
        <w:ind w:left="4847" w:hanging="360"/>
      </w:pPr>
      <w:rPr>
        <w:rFonts w:ascii="Symbol" w:hAnsi="Symbol" w:hint="default"/>
      </w:rPr>
    </w:lvl>
    <w:lvl w:ilvl="7" w:tplc="08090003" w:tentative="1">
      <w:start w:val="1"/>
      <w:numFmt w:val="bullet"/>
      <w:lvlText w:val="o"/>
      <w:lvlJc w:val="left"/>
      <w:pPr>
        <w:ind w:left="5567" w:hanging="360"/>
      </w:pPr>
      <w:rPr>
        <w:rFonts w:ascii="Courier New" w:hAnsi="Courier New" w:cs="Courier New" w:hint="default"/>
      </w:rPr>
    </w:lvl>
    <w:lvl w:ilvl="8" w:tplc="08090005" w:tentative="1">
      <w:start w:val="1"/>
      <w:numFmt w:val="bullet"/>
      <w:lvlText w:val=""/>
      <w:lvlJc w:val="left"/>
      <w:pPr>
        <w:ind w:left="6287" w:hanging="360"/>
      </w:pPr>
      <w:rPr>
        <w:rFonts w:ascii="Wingdings" w:hAnsi="Wingdings" w:hint="default"/>
      </w:rPr>
    </w:lvl>
  </w:abstractNum>
  <w:abstractNum w:abstractNumId="5" w15:restartNumberingAfterBreak="0">
    <w:nsid w:val="38986F95"/>
    <w:multiLevelType w:val="hybridMultilevel"/>
    <w:tmpl w:val="377E44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1D71FAC"/>
    <w:multiLevelType w:val="multilevel"/>
    <w:tmpl w:val="84E00216"/>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7" w15:restartNumberingAfterBreak="0">
    <w:nsid w:val="49923822"/>
    <w:multiLevelType w:val="hybridMultilevel"/>
    <w:tmpl w:val="433E2D06"/>
    <w:lvl w:ilvl="0" w:tplc="908A9F3C">
      <w:start w:val="1"/>
      <w:numFmt w:val="bullet"/>
      <w:lvlText w:val="Ø"/>
      <w:lvlJc w:val="left"/>
      <w:pPr>
        <w:tabs>
          <w:tab w:val="num" w:pos="720"/>
        </w:tabs>
        <w:ind w:left="720" w:hanging="360"/>
      </w:pPr>
      <w:rPr>
        <w:rFonts w:ascii="Wingdings" w:hAnsi="Wingdings" w:hint="default"/>
      </w:rPr>
    </w:lvl>
    <w:lvl w:ilvl="1" w:tplc="49FEF2A0" w:tentative="1">
      <w:start w:val="1"/>
      <w:numFmt w:val="bullet"/>
      <w:lvlText w:val="Ø"/>
      <w:lvlJc w:val="left"/>
      <w:pPr>
        <w:tabs>
          <w:tab w:val="num" w:pos="1440"/>
        </w:tabs>
        <w:ind w:left="1440" w:hanging="360"/>
      </w:pPr>
      <w:rPr>
        <w:rFonts w:ascii="Wingdings" w:hAnsi="Wingdings" w:hint="default"/>
      </w:rPr>
    </w:lvl>
    <w:lvl w:ilvl="2" w:tplc="9A3C78F6" w:tentative="1">
      <w:start w:val="1"/>
      <w:numFmt w:val="bullet"/>
      <w:lvlText w:val="Ø"/>
      <w:lvlJc w:val="left"/>
      <w:pPr>
        <w:tabs>
          <w:tab w:val="num" w:pos="2160"/>
        </w:tabs>
        <w:ind w:left="2160" w:hanging="360"/>
      </w:pPr>
      <w:rPr>
        <w:rFonts w:ascii="Wingdings" w:hAnsi="Wingdings" w:hint="default"/>
      </w:rPr>
    </w:lvl>
    <w:lvl w:ilvl="3" w:tplc="E01886CA" w:tentative="1">
      <w:start w:val="1"/>
      <w:numFmt w:val="bullet"/>
      <w:lvlText w:val="Ø"/>
      <w:lvlJc w:val="left"/>
      <w:pPr>
        <w:tabs>
          <w:tab w:val="num" w:pos="2880"/>
        </w:tabs>
        <w:ind w:left="2880" w:hanging="360"/>
      </w:pPr>
      <w:rPr>
        <w:rFonts w:ascii="Wingdings" w:hAnsi="Wingdings" w:hint="default"/>
      </w:rPr>
    </w:lvl>
    <w:lvl w:ilvl="4" w:tplc="99106276" w:tentative="1">
      <w:start w:val="1"/>
      <w:numFmt w:val="bullet"/>
      <w:lvlText w:val="Ø"/>
      <w:lvlJc w:val="left"/>
      <w:pPr>
        <w:tabs>
          <w:tab w:val="num" w:pos="3600"/>
        </w:tabs>
        <w:ind w:left="3600" w:hanging="360"/>
      </w:pPr>
      <w:rPr>
        <w:rFonts w:ascii="Wingdings" w:hAnsi="Wingdings" w:hint="default"/>
      </w:rPr>
    </w:lvl>
    <w:lvl w:ilvl="5" w:tplc="ABB485AA" w:tentative="1">
      <w:start w:val="1"/>
      <w:numFmt w:val="bullet"/>
      <w:lvlText w:val="Ø"/>
      <w:lvlJc w:val="left"/>
      <w:pPr>
        <w:tabs>
          <w:tab w:val="num" w:pos="4320"/>
        </w:tabs>
        <w:ind w:left="4320" w:hanging="360"/>
      </w:pPr>
      <w:rPr>
        <w:rFonts w:ascii="Wingdings" w:hAnsi="Wingdings" w:hint="default"/>
      </w:rPr>
    </w:lvl>
    <w:lvl w:ilvl="6" w:tplc="3FF61082" w:tentative="1">
      <w:start w:val="1"/>
      <w:numFmt w:val="bullet"/>
      <w:lvlText w:val="Ø"/>
      <w:lvlJc w:val="left"/>
      <w:pPr>
        <w:tabs>
          <w:tab w:val="num" w:pos="5040"/>
        </w:tabs>
        <w:ind w:left="5040" w:hanging="360"/>
      </w:pPr>
      <w:rPr>
        <w:rFonts w:ascii="Wingdings" w:hAnsi="Wingdings" w:hint="default"/>
      </w:rPr>
    </w:lvl>
    <w:lvl w:ilvl="7" w:tplc="A1000258" w:tentative="1">
      <w:start w:val="1"/>
      <w:numFmt w:val="bullet"/>
      <w:lvlText w:val="Ø"/>
      <w:lvlJc w:val="left"/>
      <w:pPr>
        <w:tabs>
          <w:tab w:val="num" w:pos="5760"/>
        </w:tabs>
        <w:ind w:left="5760" w:hanging="360"/>
      </w:pPr>
      <w:rPr>
        <w:rFonts w:ascii="Wingdings" w:hAnsi="Wingdings" w:hint="default"/>
      </w:rPr>
    </w:lvl>
    <w:lvl w:ilvl="8" w:tplc="51929F48" w:tentative="1">
      <w:start w:val="1"/>
      <w:numFmt w:val="bullet"/>
      <w:lvlText w:val="Ø"/>
      <w:lvlJc w:val="left"/>
      <w:pPr>
        <w:tabs>
          <w:tab w:val="num" w:pos="6480"/>
        </w:tabs>
        <w:ind w:left="6480" w:hanging="360"/>
      </w:pPr>
      <w:rPr>
        <w:rFonts w:ascii="Wingdings" w:hAnsi="Wingdings" w:hint="default"/>
      </w:rPr>
    </w:lvl>
  </w:abstractNum>
  <w:abstractNum w:abstractNumId="8" w15:restartNumberingAfterBreak="0">
    <w:nsid w:val="4D62002D"/>
    <w:multiLevelType w:val="hybridMultilevel"/>
    <w:tmpl w:val="76E256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2355D5E"/>
    <w:multiLevelType w:val="hybridMultilevel"/>
    <w:tmpl w:val="510EEDEE"/>
    <w:lvl w:ilvl="0" w:tplc="719270EE">
      <w:start w:val="1"/>
      <w:numFmt w:val="bullet"/>
      <w:lvlText w:val="Ø"/>
      <w:lvlJc w:val="left"/>
      <w:pPr>
        <w:tabs>
          <w:tab w:val="num" w:pos="720"/>
        </w:tabs>
        <w:ind w:left="720" w:hanging="360"/>
      </w:pPr>
      <w:rPr>
        <w:rFonts w:ascii="Wingdings" w:hAnsi="Wingdings" w:hint="default"/>
      </w:rPr>
    </w:lvl>
    <w:lvl w:ilvl="1" w:tplc="DD0A51EE" w:tentative="1">
      <w:start w:val="1"/>
      <w:numFmt w:val="bullet"/>
      <w:lvlText w:val="Ø"/>
      <w:lvlJc w:val="left"/>
      <w:pPr>
        <w:tabs>
          <w:tab w:val="num" w:pos="1440"/>
        </w:tabs>
        <w:ind w:left="1440" w:hanging="360"/>
      </w:pPr>
      <w:rPr>
        <w:rFonts w:ascii="Wingdings" w:hAnsi="Wingdings" w:hint="default"/>
      </w:rPr>
    </w:lvl>
    <w:lvl w:ilvl="2" w:tplc="7B725718" w:tentative="1">
      <w:start w:val="1"/>
      <w:numFmt w:val="bullet"/>
      <w:lvlText w:val="Ø"/>
      <w:lvlJc w:val="left"/>
      <w:pPr>
        <w:tabs>
          <w:tab w:val="num" w:pos="2160"/>
        </w:tabs>
        <w:ind w:left="2160" w:hanging="360"/>
      </w:pPr>
      <w:rPr>
        <w:rFonts w:ascii="Wingdings" w:hAnsi="Wingdings" w:hint="default"/>
      </w:rPr>
    </w:lvl>
    <w:lvl w:ilvl="3" w:tplc="B746B104" w:tentative="1">
      <w:start w:val="1"/>
      <w:numFmt w:val="bullet"/>
      <w:lvlText w:val="Ø"/>
      <w:lvlJc w:val="left"/>
      <w:pPr>
        <w:tabs>
          <w:tab w:val="num" w:pos="2880"/>
        </w:tabs>
        <w:ind w:left="2880" w:hanging="360"/>
      </w:pPr>
      <w:rPr>
        <w:rFonts w:ascii="Wingdings" w:hAnsi="Wingdings" w:hint="default"/>
      </w:rPr>
    </w:lvl>
    <w:lvl w:ilvl="4" w:tplc="758A980A" w:tentative="1">
      <w:start w:val="1"/>
      <w:numFmt w:val="bullet"/>
      <w:lvlText w:val="Ø"/>
      <w:lvlJc w:val="left"/>
      <w:pPr>
        <w:tabs>
          <w:tab w:val="num" w:pos="3600"/>
        </w:tabs>
        <w:ind w:left="3600" w:hanging="360"/>
      </w:pPr>
      <w:rPr>
        <w:rFonts w:ascii="Wingdings" w:hAnsi="Wingdings" w:hint="default"/>
      </w:rPr>
    </w:lvl>
    <w:lvl w:ilvl="5" w:tplc="44ACF470" w:tentative="1">
      <w:start w:val="1"/>
      <w:numFmt w:val="bullet"/>
      <w:lvlText w:val="Ø"/>
      <w:lvlJc w:val="left"/>
      <w:pPr>
        <w:tabs>
          <w:tab w:val="num" w:pos="4320"/>
        </w:tabs>
        <w:ind w:left="4320" w:hanging="360"/>
      </w:pPr>
      <w:rPr>
        <w:rFonts w:ascii="Wingdings" w:hAnsi="Wingdings" w:hint="default"/>
      </w:rPr>
    </w:lvl>
    <w:lvl w:ilvl="6" w:tplc="2604C52C" w:tentative="1">
      <w:start w:val="1"/>
      <w:numFmt w:val="bullet"/>
      <w:lvlText w:val="Ø"/>
      <w:lvlJc w:val="left"/>
      <w:pPr>
        <w:tabs>
          <w:tab w:val="num" w:pos="5040"/>
        </w:tabs>
        <w:ind w:left="5040" w:hanging="360"/>
      </w:pPr>
      <w:rPr>
        <w:rFonts w:ascii="Wingdings" w:hAnsi="Wingdings" w:hint="default"/>
      </w:rPr>
    </w:lvl>
    <w:lvl w:ilvl="7" w:tplc="CCAC8218" w:tentative="1">
      <w:start w:val="1"/>
      <w:numFmt w:val="bullet"/>
      <w:lvlText w:val="Ø"/>
      <w:lvlJc w:val="left"/>
      <w:pPr>
        <w:tabs>
          <w:tab w:val="num" w:pos="5760"/>
        </w:tabs>
        <w:ind w:left="5760" w:hanging="360"/>
      </w:pPr>
      <w:rPr>
        <w:rFonts w:ascii="Wingdings" w:hAnsi="Wingdings" w:hint="default"/>
      </w:rPr>
    </w:lvl>
    <w:lvl w:ilvl="8" w:tplc="5B868E60" w:tentative="1">
      <w:start w:val="1"/>
      <w:numFmt w:val="bullet"/>
      <w:lvlText w:val="Ø"/>
      <w:lvlJc w:val="left"/>
      <w:pPr>
        <w:tabs>
          <w:tab w:val="num" w:pos="6480"/>
        </w:tabs>
        <w:ind w:left="6480" w:hanging="360"/>
      </w:pPr>
      <w:rPr>
        <w:rFonts w:ascii="Wingdings" w:hAnsi="Wingdings" w:hint="default"/>
      </w:rPr>
    </w:lvl>
  </w:abstractNum>
  <w:abstractNum w:abstractNumId="10" w15:restartNumberingAfterBreak="0">
    <w:nsid w:val="6A6F6A6B"/>
    <w:multiLevelType w:val="hybridMultilevel"/>
    <w:tmpl w:val="5FBE74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1E40DFC"/>
    <w:multiLevelType w:val="hybridMultilevel"/>
    <w:tmpl w:val="1442973A"/>
    <w:lvl w:ilvl="0" w:tplc="12C44F34">
      <w:start w:val="8"/>
      <w:numFmt w:val="bullet"/>
      <w:lvlText w:val="-"/>
      <w:lvlJc w:val="left"/>
      <w:pPr>
        <w:ind w:left="1211" w:hanging="360"/>
      </w:pPr>
      <w:rPr>
        <w:rFonts w:ascii="Calibri" w:eastAsiaTheme="minorEastAsia" w:hAnsi="Calibri" w:cs="Calibri" w:hint="default"/>
      </w:rPr>
    </w:lvl>
    <w:lvl w:ilvl="1" w:tplc="38090003" w:tentative="1">
      <w:start w:val="1"/>
      <w:numFmt w:val="bullet"/>
      <w:lvlText w:val="o"/>
      <w:lvlJc w:val="left"/>
      <w:pPr>
        <w:ind w:left="1931" w:hanging="360"/>
      </w:pPr>
      <w:rPr>
        <w:rFonts w:ascii="Courier New" w:hAnsi="Courier New" w:cs="Courier New" w:hint="default"/>
      </w:rPr>
    </w:lvl>
    <w:lvl w:ilvl="2" w:tplc="38090005" w:tentative="1">
      <w:start w:val="1"/>
      <w:numFmt w:val="bullet"/>
      <w:lvlText w:val=""/>
      <w:lvlJc w:val="left"/>
      <w:pPr>
        <w:ind w:left="2651" w:hanging="360"/>
      </w:pPr>
      <w:rPr>
        <w:rFonts w:ascii="Wingdings" w:hAnsi="Wingdings" w:hint="default"/>
      </w:rPr>
    </w:lvl>
    <w:lvl w:ilvl="3" w:tplc="38090001" w:tentative="1">
      <w:start w:val="1"/>
      <w:numFmt w:val="bullet"/>
      <w:lvlText w:val=""/>
      <w:lvlJc w:val="left"/>
      <w:pPr>
        <w:ind w:left="3371" w:hanging="360"/>
      </w:pPr>
      <w:rPr>
        <w:rFonts w:ascii="Symbol" w:hAnsi="Symbol" w:hint="default"/>
      </w:rPr>
    </w:lvl>
    <w:lvl w:ilvl="4" w:tplc="38090003" w:tentative="1">
      <w:start w:val="1"/>
      <w:numFmt w:val="bullet"/>
      <w:lvlText w:val="o"/>
      <w:lvlJc w:val="left"/>
      <w:pPr>
        <w:ind w:left="4091" w:hanging="360"/>
      </w:pPr>
      <w:rPr>
        <w:rFonts w:ascii="Courier New" w:hAnsi="Courier New" w:cs="Courier New" w:hint="default"/>
      </w:rPr>
    </w:lvl>
    <w:lvl w:ilvl="5" w:tplc="38090005" w:tentative="1">
      <w:start w:val="1"/>
      <w:numFmt w:val="bullet"/>
      <w:lvlText w:val=""/>
      <w:lvlJc w:val="left"/>
      <w:pPr>
        <w:ind w:left="4811" w:hanging="360"/>
      </w:pPr>
      <w:rPr>
        <w:rFonts w:ascii="Wingdings" w:hAnsi="Wingdings" w:hint="default"/>
      </w:rPr>
    </w:lvl>
    <w:lvl w:ilvl="6" w:tplc="38090001" w:tentative="1">
      <w:start w:val="1"/>
      <w:numFmt w:val="bullet"/>
      <w:lvlText w:val=""/>
      <w:lvlJc w:val="left"/>
      <w:pPr>
        <w:ind w:left="5531" w:hanging="360"/>
      </w:pPr>
      <w:rPr>
        <w:rFonts w:ascii="Symbol" w:hAnsi="Symbol" w:hint="default"/>
      </w:rPr>
    </w:lvl>
    <w:lvl w:ilvl="7" w:tplc="38090003" w:tentative="1">
      <w:start w:val="1"/>
      <w:numFmt w:val="bullet"/>
      <w:lvlText w:val="o"/>
      <w:lvlJc w:val="left"/>
      <w:pPr>
        <w:ind w:left="6251" w:hanging="360"/>
      </w:pPr>
      <w:rPr>
        <w:rFonts w:ascii="Courier New" w:hAnsi="Courier New" w:cs="Courier New" w:hint="default"/>
      </w:rPr>
    </w:lvl>
    <w:lvl w:ilvl="8" w:tplc="38090005" w:tentative="1">
      <w:start w:val="1"/>
      <w:numFmt w:val="bullet"/>
      <w:lvlText w:val=""/>
      <w:lvlJc w:val="left"/>
      <w:pPr>
        <w:ind w:left="6971" w:hanging="360"/>
      </w:pPr>
      <w:rPr>
        <w:rFonts w:ascii="Wingdings" w:hAnsi="Wingdings" w:hint="default"/>
      </w:rPr>
    </w:lvl>
  </w:abstractNum>
  <w:abstractNum w:abstractNumId="12" w15:restartNumberingAfterBreak="0">
    <w:nsid w:val="7B5A0396"/>
    <w:multiLevelType w:val="hybridMultilevel"/>
    <w:tmpl w:val="EFDA0FDA"/>
    <w:lvl w:ilvl="0" w:tplc="05A4B0CC">
      <w:start w:val="91"/>
      <w:numFmt w:val="bullet"/>
      <w:lvlText w:val=""/>
      <w:lvlJc w:val="left"/>
      <w:pPr>
        <w:ind w:left="527" w:hanging="360"/>
      </w:pPr>
      <w:rPr>
        <w:rFonts w:ascii="Wingdings" w:eastAsiaTheme="minorHAnsi" w:hAnsi="Wingdings" w:cs="Tahoma" w:hint="default"/>
      </w:rPr>
    </w:lvl>
    <w:lvl w:ilvl="1" w:tplc="08090003" w:tentative="1">
      <w:start w:val="1"/>
      <w:numFmt w:val="bullet"/>
      <w:lvlText w:val="o"/>
      <w:lvlJc w:val="left"/>
      <w:pPr>
        <w:ind w:left="1247" w:hanging="360"/>
      </w:pPr>
      <w:rPr>
        <w:rFonts w:ascii="Courier New" w:hAnsi="Courier New" w:cs="Courier New" w:hint="default"/>
      </w:rPr>
    </w:lvl>
    <w:lvl w:ilvl="2" w:tplc="08090005" w:tentative="1">
      <w:start w:val="1"/>
      <w:numFmt w:val="bullet"/>
      <w:lvlText w:val=""/>
      <w:lvlJc w:val="left"/>
      <w:pPr>
        <w:ind w:left="1967" w:hanging="360"/>
      </w:pPr>
      <w:rPr>
        <w:rFonts w:ascii="Wingdings" w:hAnsi="Wingdings" w:hint="default"/>
      </w:rPr>
    </w:lvl>
    <w:lvl w:ilvl="3" w:tplc="08090001" w:tentative="1">
      <w:start w:val="1"/>
      <w:numFmt w:val="bullet"/>
      <w:lvlText w:val=""/>
      <w:lvlJc w:val="left"/>
      <w:pPr>
        <w:ind w:left="2687" w:hanging="360"/>
      </w:pPr>
      <w:rPr>
        <w:rFonts w:ascii="Symbol" w:hAnsi="Symbol" w:hint="default"/>
      </w:rPr>
    </w:lvl>
    <w:lvl w:ilvl="4" w:tplc="08090003" w:tentative="1">
      <w:start w:val="1"/>
      <w:numFmt w:val="bullet"/>
      <w:lvlText w:val="o"/>
      <w:lvlJc w:val="left"/>
      <w:pPr>
        <w:ind w:left="3407" w:hanging="360"/>
      </w:pPr>
      <w:rPr>
        <w:rFonts w:ascii="Courier New" w:hAnsi="Courier New" w:cs="Courier New" w:hint="default"/>
      </w:rPr>
    </w:lvl>
    <w:lvl w:ilvl="5" w:tplc="08090005" w:tentative="1">
      <w:start w:val="1"/>
      <w:numFmt w:val="bullet"/>
      <w:lvlText w:val=""/>
      <w:lvlJc w:val="left"/>
      <w:pPr>
        <w:ind w:left="4127" w:hanging="360"/>
      </w:pPr>
      <w:rPr>
        <w:rFonts w:ascii="Wingdings" w:hAnsi="Wingdings" w:hint="default"/>
      </w:rPr>
    </w:lvl>
    <w:lvl w:ilvl="6" w:tplc="08090001" w:tentative="1">
      <w:start w:val="1"/>
      <w:numFmt w:val="bullet"/>
      <w:lvlText w:val=""/>
      <w:lvlJc w:val="left"/>
      <w:pPr>
        <w:ind w:left="4847" w:hanging="360"/>
      </w:pPr>
      <w:rPr>
        <w:rFonts w:ascii="Symbol" w:hAnsi="Symbol" w:hint="default"/>
      </w:rPr>
    </w:lvl>
    <w:lvl w:ilvl="7" w:tplc="08090003" w:tentative="1">
      <w:start w:val="1"/>
      <w:numFmt w:val="bullet"/>
      <w:lvlText w:val="o"/>
      <w:lvlJc w:val="left"/>
      <w:pPr>
        <w:ind w:left="5567" w:hanging="360"/>
      </w:pPr>
      <w:rPr>
        <w:rFonts w:ascii="Courier New" w:hAnsi="Courier New" w:cs="Courier New" w:hint="default"/>
      </w:rPr>
    </w:lvl>
    <w:lvl w:ilvl="8" w:tplc="08090005" w:tentative="1">
      <w:start w:val="1"/>
      <w:numFmt w:val="bullet"/>
      <w:lvlText w:val=""/>
      <w:lvlJc w:val="left"/>
      <w:pPr>
        <w:ind w:left="6287" w:hanging="360"/>
      </w:pPr>
      <w:rPr>
        <w:rFonts w:ascii="Wingdings" w:hAnsi="Wingdings" w:hint="default"/>
      </w:rPr>
    </w:lvl>
  </w:abstractNum>
  <w:abstractNum w:abstractNumId="13" w15:restartNumberingAfterBreak="0">
    <w:nsid w:val="7D893391"/>
    <w:multiLevelType w:val="hybridMultilevel"/>
    <w:tmpl w:val="A2D437CA"/>
    <w:lvl w:ilvl="0" w:tplc="ECAC1770">
      <w:start w:val="57"/>
      <w:numFmt w:val="bullet"/>
      <w:lvlText w:val=""/>
      <w:lvlJc w:val="left"/>
      <w:pPr>
        <w:ind w:left="527" w:hanging="360"/>
      </w:pPr>
      <w:rPr>
        <w:rFonts w:ascii="Wingdings" w:eastAsiaTheme="minorHAnsi" w:hAnsi="Wingdings" w:cstheme="minorBidi" w:hint="default"/>
      </w:rPr>
    </w:lvl>
    <w:lvl w:ilvl="1" w:tplc="08090003" w:tentative="1">
      <w:start w:val="1"/>
      <w:numFmt w:val="bullet"/>
      <w:lvlText w:val="o"/>
      <w:lvlJc w:val="left"/>
      <w:pPr>
        <w:ind w:left="1247" w:hanging="360"/>
      </w:pPr>
      <w:rPr>
        <w:rFonts w:ascii="Courier New" w:hAnsi="Courier New" w:cs="Courier New" w:hint="default"/>
      </w:rPr>
    </w:lvl>
    <w:lvl w:ilvl="2" w:tplc="08090005" w:tentative="1">
      <w:start w:val="1"/>
      <w:numFmt w:val="bullet"/>
      <w:lvlText w:val=""/>
      <w:lvlJc w:val="left"/>
      <w:pPr>
        <w:ind w:left="1967" w:hanging="360"/>
      </w:pPr>
      <w:rPr>
        <w:rFonts w:ascii="Wingdings" w:hAnsi="Wingdings" w:hint="default"/>
      </w:rPr>
    </w:lvl>
    <w:lvl w:ilvl="3" w:tplc="08090001" w:tentative="1">
      <w:start w:val="1"/>
      <w:numFmt w:val="bullet"/>
      <w:lvlText w:val=""/>
      <w:lvlJc w:val="left"/>
      <w:pPr>
        <w:ind w:left="2687" w:hanging="360"/>
      </w:pPr>
      <w:rPr>
        <w:rFonts w:ascii="Symbol" w:hAnsi="Symbol" w:hint="default"/>
      </w:rPr>
    </w:lvl>
    <w:lvl w:ilvl="4" w:tplc="08090003" w:tentative="1">
      <w:start w:val="1"/>
      <w:numFmt w:val="bullet"/>
      <w:lvlText w:val="o"/>
      <w:lvlJc w:val="left"/>
      <w:pPr>
        <w:ind w:left="3407" w:hanging="360"/>
      </w:pPr>
      <w:rPr>
        <w:rFonts w:ascii="Courier New" w:hAnsi="Courier New" w:cs="Courier New" w:hint="default"/>
      </w:rPr>
    </w:lvl>
    <w:lvl w:ilvl="5" w:tplc="08090005" w:tentative="1">
      <w:start w:val="1"/>
      <w:numFmt w:val="bullet"/>
      <w:lvlText w:val=""/>
      <w:lvlJc w:val="left"/>
      <w:pPr>
        <w:ind w:left="4127" w:hanging="360"/>
      </w:pPr>
      <w:rPr>
        <w:rFonts w:ascii="Wingdings" w:hAnsi="Wingdings" w:hint="default"/>
      </w:rPr>
    </w:lvl>
    <w:lvl w:ilvl="6" w:tplc="08090001" w:tentative="1">
      <w:start w:val="1"/>
      <w:numFmt w:val="bullet"/>
      <w:lvlText w:val=""/>
      <w:lvlJc w:val="left"/>
      <w:pPr>
        <w:ind w:left="4847" w:hanging="360"/>
      </w:pPr>
      <w:rPr>
        <w:rFonts w:ascii="Symbol" w:hAnsi="Symbol" w:hint="default"/>
      </w:rPr>
    </w:lvl>
    <w:lvl w:ilvl="7" w:tplc="08090003" w:tentative="1">
      <w:start w:val="1"/>
      <w:numFmt w:val="bullet"/>
      <w:lvlText w:val="o"/>
      <w:lvlJc w:val="left"/>
      <w:pPr>
        <w:ind w:left="5567" w:hanging="360"/>
      </w:pPr>
      <w:rPr>
        <w:rFonts w:ascii="Courier New" w:hAnsi="Courier New" w:cs="Courier New" w:hint="default"/>
      </w:rPr>
    </w:lvl>
    <w:lvl w:ilvl="8" w:tplc="08090005" w:tentative="1">
      <w:start w:val="1"/>
      <w:numFmt w:val="bullet"/>
      <w:lvlText w:val=""/>
      <w:lvlJc w:val="left"/>
      <w:pPr>
        <w:ind w:left="6287" w:hanging="360"/>
      </w:pPr>
      <w:rPr>
        <w:rFonts w:ascii="Wingdings" w:hAnsi="Wingdings" w:hint="default"/>
      </w:rPr>
    </w:lvl>
  </w:abstractNum>
  <w:num w:numId="1">
    <w:abstractNumId w:val="6"/>
  </w:num>
  <w:num w:numId="2">
    <w:abstractNumId w:val="0"/>
  </w:num>
  <w:num w:numId="3">
    <w:abstractNumId w:val="3"/>
  </w:num>
  <w:num w:numId="4">
    <w:abstractNumId w:val="11"/>
  </w:num>
  <w:num w:numId="5">
    <w:abstractNumId w:val="5"/>
  </w:num>
  <w:num w:numId="6">
    <w:abstractNumId w:val="10"/>
  </w:num>
  <w:num w:numId="7">
    <w:abstractNumId w:val="8"/>
  </w:num>
  <w:num w:numId="8">
    <w:abstractNumId w:val="9"/>
  </w:num>
  <w:num w:numId="9">
    <w:abstractNumId w:val="7"/>
  </w:num>
  <w:num w:numId="10">
    <w:abstractNumId w:val="13"/>
  </w:num>
  <w:num w:numId="11">
    <w:abstractNumId w:val="4"/>
  </w:num>
  <w:num w:numId="12">
    <w:abstractNumId w:val="12"/>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xMTK0NDUwMzA1MjNW0lEKTi0uzszPAykwrAUAd7pBaCwAAAA="/>
  </w:docVars>
  <w:rsids>
    <w:rsidRoot w:val="004F74C6"/>
    <w:rsid w:val="00080AC2"/>
    <w:rsid w:val="00301D7B"/>
    <w:rsid w:val="004F74C6"/>
    <w:rsid w:val="0095453E"/>
    <w:rsid w:val="00955B63"/>
    <w:rsid w:val="00A7384B"/>
    <w:rsid w:val="00AF746A"/>
    <w:rsid w:val="00B13A20"/>
    <w:rsid w:val="00B561D7"/>
    <w:rsid w:val="00B96E7B"/>
    <w:rsid w:val="00E11F28"/>
    <w:rsid w:val="00E302CD"/>
    <w:rsid w:val="00EE0572"/>
    <w:rsid w:val="00F35E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C11FC"/>
  <w15:chartTrackingRefBased/>
  <w15:docId w15:val="{16FF1827-6DBA-4455-ADE7-2C172C3A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4C6"/>
    <w:pPr>
      <w:spacing w:after="200" w:line="276" w:lineRule="auto"/>
    </w:pPr>
    <w:rPr>
      <w:rFonts w:eastAsiaTheme="minorEastAsia"/>
      <w:lang w:val="en-US"/>
    </w:rPr>
  </w:style>
  <w:style w:type="paragraph" w:styleId="Heading1">
    <w:name w:val="heading 1"/>
    <w:basedOn w:val="Normal"/>
    <w:next w:val="Normal"/>
    <w:link w:val="Heading1Char"/>
    <w:uiPriority w:val="9"/>
    <w:qFormat/>
    <w:rsid w:val="004F74C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id-ID"/>
    </w:rPr>
  </w:style>
  <w:style w:type="paragraph" w:styleId="Heading2">
    <w:name w:val="heading 2"/>
    <w:basedOn w:val="Normal"/>
    <w:next w:val="Normal"/>
    <w:link w:val="Heading2Char"/>
    <w:uiPriority w:val="9"/>
    <w:unhideWhenUsed/>
    <w:qFormat/>
    <w:rsid w:val="004F74C6"/>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4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74C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F74C6"/>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F74C6"/>
    <w:pPr>
      <w:ind w:left="720"/>
      <w:contextualSpacing/>
    </w:pPr>
  </w:style>
  <w:style w:type="character" w:customStyle="1" w:styleId="BalloonTextChar">
    <w:name w:val="Balloon Text Char"/>
    <w:basedOn w:val="DefaultParagraphFont"/>
    <w:link w:val="BalloonText"/>
    <w:uiPriority w:val="99"/>
    <w:semiHidden/>
    <w:rsid w:val="004F74C6"/>
    <w:rPr>
      <w:rFonts w:ascii="Tahoma" w:eastAsiaTheme="minorEastAsia" w:hAnsi="Tahoma" w:cs="Tahoma"/>
      <w:sz w:val="16"/>
      <w:szCs w:val="16"/>
      <w:lang w:val="en-US"/>
    </w:rPr>
  </w:style>
  <w:style w:type="paragraph" w:styleId="BalloonText">
    <w:name w:val="Balloon Text"/>
    <w:basedOn w:val="Normal"/>
    <w:link w:val="BalloonTextChar"/>
    <w:uiPriority w:val="99"/>
    <w:semiHidden/>
    <w:unhideWhenUsed/>
    <w:rsid w:val="004F74C6"/>
    <w:pPr>
      <w:spacing w:after="0" w:line="240" w:lineRule="auto"/>
    </w:pPr>
    <w:rPr>
      <w:rFonts w:ascii="Tahoma" w:hAnsi="Tahoma" w:cs="Tahoma"/>
      <w:sz w:val="16"/>
      <w:szCs w:val="16"/>
    </w:rPr>
  </w:style>
  <w:style w:type="paragraph" w:customStyle="1" w:styleId="Default">
    <w:name w:val="Default"/>
    <w:rsid w:val="004F74C6"/>
    <w:pPr>
      <w:autoSpaceDE w:val="0"/>
      <w:autoSpaceDN w:val="0"/>
      <w:adjustRightInd w:val="0"/>
      <w:spacing w:after="0" w:line="240" w:lineRule="auto"/>
    </w:pPr>
    <w:rPr>
      <w:rFonts w:ascii="Calibri" w:eastAsiaTheme="minorEastAsia" w:hAnsi="Calibri" w:cs="Calibri"/>
      <w:color w:val="000000"/>
      <w:sz w:val="24"/>
      <w:szCs w:val="24"/>
      <w:lang w:val="en-US"/>
    </w:rPr>
  </w:style>
  <w:style w:type="character" w:styleId="Hyperlink">
    <w:name w:val="Hyperlink"/>
    <w:basedOn w:val="DefaultParagraphFont"/>
    <w:uiPriority w:val="99"/>
    <w:unhideWhenUsed/>
    <w:rsid w:val="004F74C6"/>
    <w:rPr>
      <w:color w:val="0563C1" w:themeColor="hyperlink"/>
      <w:u w:val="single"/>
    </w:rPr>
  </w:style>
  <w:style w:type="character" w:customStyle="1" w:styleId="CommentTextChar">
    <w:name w:val="Comment Text Char"/>
    <w:basedOn w:val="DefaultParagraphFont"/>
    <w:link w:val="CommentText"/>
    <w:uiPriority w:val="99"/>
    <w:semiHidden/>
    <w:rsid w:val="004F74C6"/>
    <w:rPr>
      <w:rFonts w:eastAsiaTheme="minorEastAsia"/>
      <w:sz w:val="20"/>
      <w:szCs w:val="20"/>
      <w:lang w:val="en-US"/>
    </w:rPr>
  </w:style>
  <w:style w:type="paragraph" w:styleId="CommentText">
    <w:name w:val="annotation text"/>
    <w:basedOn w:val="Normal"/>
    <w:link w:val="CommentTextChar"/>
    <w:uiPriority w:val="99"/>
    <w:semiHidden/>
    <w:unhideWhenUsed/>
    <w:rsid w:val="004F74C6"/>
    <w:pPr>
      <w:spacing w:line="240" w:lineRule="auto"/>
    </w:pPr>
    <w:rPr>
      <w:sz w:val="20"/>
      <w:szCs w:val="20"/>
    </w:rPr>
  </w:style>
  <w:style w:type="character" w:customStyle="1" w:styleId="CommentSubjectChar">
    <w:name w:val="Comment Subject Char"/>
    <w:basedOn w:val="CommentTextChar"/>
    <w:link w:val="CommentSubject"/>
    <w:uiPriority w:val="99"/>
    <w:semiHidden/>
    <w:rsid w:val="004F74C6"/>
    <w:rPr>
      <w:rFonts w:eastAsiaTheme="minorEastAsia"/>
      <w:b/>
      <w:bCs/>
      <w:sz w:val="20"/>
      <w:szCs w:val="20"/>
      <w:lang w:val="en-US"/>
    </w:rPr>
  </w:style>
  <w:style w:type="paragraph" w:styleId="CommentSubject">
    <w:name w:val="annotation subject"/>
    <w:basedOn w:val="CommentText"/>
    <w:next w:val="CommentText"/>
    <w:link w:val="CommentSubjectChar"/>
    <w:uiPriority w:val="99"/>
    <w:semiHidden/>
    <w:unhideWhenUsed/>
    <w:rsid w:val="004F74C6"/>
    <w:rPr>
      <w:b/>
      <w:bCs/>
    </w:rPr>
  </w:style>
  <w:style w:type="character" w:customStyle="1" w:styleId="st">
    <w:name w:val="st"/>
    <w:basedOn w:val="DefaultParagraphFont"/>
    <w:rsid w:val="004F74C6"/>
  </w:style>
  <w:style w:type="character" w:styleId="Emphasis">
    <w:name w:val="Emphasis"/>
    <w:basedOn w:val="DefaultParagraphFont"/>
    <w:uiPriority w:val="20"/>
    <w:qFormat/>
    <w:rsid w:val="004F74C6"/>
    <w:rPr>
      <w:i/>
      <w:iCs/>
    </w:rPr>
  </w:style>
  <w:style w:type="character" w:styleId="Strong">
    <w:name w:val="Strong"/>
    <w:basedOn w:val="DefaultParagraphFont"/>
    <w:uiPriority w:val="22"/>
    <w:qFormat/>
    <w:rsid w:val="004F74C6"/>
    <w:rPr>
      <w:b/>
      <w:bCs/>
    </w:rPr>
  </w:style>
  <w:style w:type="paragraph" w:styleId="Title">
    <w:name w:val="Title"/>
    <w:basedOn w:val="Normal"/>
    <w:next w:val="Normal"/>
    <w:link w:val="TitleChar"/>
    <w:uiPriority w:val="10"/>
    <w:qFormat/>
    <w:rsid w:val="004F74C6"/>
    <w:pPr>
      <w:spacing w:after="0" w:line="240" w:lineRule="auto"/>
      <w:contextualSpacing/>
    </w:pPr>
    <w:rPr>
      <w:rFonts w:asciiTheme="majorHAnsi" w:eastAsiaTheme="majorEastAsia" w:hAnsiTheme="majorHAnsi" w:cstheme="majorBidi"/>
      <w:spacing w:val="-10"/>
      <w:kern w:val="28"/>
      <w:sz w:val="56"/>
      <w:szCs w:val="56"/>
      <w:lang w:val="id-ID"/>
    </w:rPr>
  </w:style>
  <w:style w:type="character" w:customStyle="1" w:styleId="TitleChar">
    <w:name w:val="Title Char"/>
    <w:basedOn w:val="DefaultParagraphFont"/>
    <w:link w:val="Title"/>
    <w:uiPriority w:val="10"/>
    <w:rsid w:val="004F74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74C6"/>
    <w:pPr>
      <w:numPr>
        <w:ilvl w:val="1"/>
      </w:numPr>
      <w:spacing w:after="160" w:line="259" w:lineRule="auto"/>
    </w:pPr>
    <w:rPr>
      <w:color w:val="5A5A5A" w:themeColor="text1" w:themeTint="A5"/>
      <w:spacing w:val="15"/>
      <w:lang w:val="id-ID"/>
    </w:rPr>
  </w:style>
  <w:style w:type="character" w:customStyle="1" w:styleId="SubtitleChar">
    <w:name w:val="Subtitle Char"/>
    <w:basedOn w:val="DefaultParagraphFont"/>
    <w:link w:val="Subtitle"/>
    <w:uiPriority w:val="11"/>
    <w:rsid w:val="004F74C6"/>
    <w:rPr>
      <w:rFonts w:eastAsiaTheme="minorEastAsia"/>
      <w:color w:val="5A5A5A" w:themeColor="text1" w:themeTint="A5"/>
      <w:spacing w:val="15"/>
    </w:rPr>
  </w:style>
  <w:style w:type="paragraph" w:styleId="NoSpacing">
    <w:name w:val="No Spacing"/>
    <w:link w:val="NoSpacingChar"/>
    <w:uiPriority w:val="1"/>
    <w:qFormat/>
    <w:rsid w:val="004F74C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F74C6"/>
    <w:rPr>
      <w:rFonts w:eastAsiaTheme="minorEastAsia"/>
      <w:lang w:val="en-US"/>
    </w:rPr>
  </w:style>
  <w:style w:type="paragraph" w:styleId="Header">
    <w:name w:val="header"/>
    <w:basedOn w:val="Normal"/>
    <w:link w:val="HeaderChar"/>
    <w:uiPriority w:val="99"/>
    <w:unhideWhenUsed/>
    <w:rsid w:val="004F74C6"/>
    <w:pPr>
      <w:tabs>
        <w:tab w:val="center" w:pos="4680"/>
        <w:tab w:val="right" w:pos="9360"/>
      </w:tabs>
      <w:spacing w:after="0" w:line="240" w:lineRule="auto"/>
    </w:pPr>
    <w:rPr>
      <w:rFonts w:eastAsiaTheme="minorHAnsi"/>
      <w:lang w:val="id-ID"/>
    </w:rPr>
  </w:style>
  <w:style w:type="character" w:customStyle="1" w:styleId="HeaderChar">
    <w:name w:val="Header Char"/>
    <w:basedOn w:val="DefaultParagraphFont"/>
    <w:link w:val="Header"/>
    <w:uiPriority w:val="99"/>
    <w:rsid w:val="004F74C6"/>
  </w:style>
  <w:style w:type="paragraph" w:styleId="Footer">
    <w:name w:val="footer"/>
    <w:basedOn w:val="Normal"/>
    <w:link w:val="FooterChar"/>
    <w:uiPriority w:val="99"/>
    <w:unhideWhenUsed/>
    <w:rsid w:val="004F74C6"/>
    <w:pPr>
      <w:tabs>
        <w:tab w:val="center" w:pos="4680"/>
        <w:tab w:val="right" w:pos="9360"/>
      </w:tabs>
      <w:spacing w:after="0" w:line="240" w:lineRule="auto"/>
    </w:pPr>
    <w:rPr>
      <w:rFonts w:eastAsiaTheme="minorHAnsi"/>
      <w:lang w:val="id-ID"/>
    </w:rPr>
  </w:style>
  <w:style w:type="character" w:customStyle="1" w:styleId="FooterChar">
    <w:name w:val="Footer Char"/>
    <w:basedOn w:val="DefaultParagraphFont"/>
    <w:link w:val="Footer"/>
    <w:uiPriority w:val="99"/>
    <w:rsid w:val="004F7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63</Pages>
  <Words>11308</Words>
  <Characters>64462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Amriana ana</dc:creator>
  <cp:keywords/>
  <dc:description/>
  <cp:lastModifiedBy>Amriana ana</cp:lastModifiedBy>
  <cp:revision>3</cp:revision>
  <dcterms:created xsi:type="dcterms:W3CDTF">2021-12-30T09:46:00Z</dcterms:created>
  <dcterms:modified xsi:type="dcterms:W3CDTF">2021-12-30T09:46:00Z</dcterms:modified>
</cp:coreProperties>
</file>